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حواء بنت رافع
</w:t>
      </w:r>
    </w:p>
    <w:p>
      <w:pPr>
        <w:jc w:val="start"/>
        <w:bidi/>
      </w:pPr>
      <w:r>
        <w:rPr>
          <w:rFonts w:ascii="arial" w:hAnsi="arial" w:eastAsia="arial" w:cs="arial"/>
          <w:sz w:val="28"/>
          <w:szCs w:val="28"/>
          <w:b w:val="1"/>
          <w:bCs w:val="1"/>
          <w:rtl/>
        </w:rPr>
        <w:t xml:space="preserve">حواء بنت رافع
</w:t>
      </w:r>
    </w:p>
    <w:p>
      <w:pPr/>
      <w:r>
        <w:rPr/>
        <w:t xml:space="preserve">حواء بنت رافع (د) حواء بنت رافع بن امرئ القيس، من بني عبد الأشهل، بايعت النبي صلى الله عليه وسلم، قاله ابن سعد. </w:t>
      </w:r>
    </w:p>
    <w:p/>
    <w:p>
      <w:pPr/>
      <w:r>
        <w:rPr/>
        <w:t xml:space="preserve">أخرجه ابن مندة مختصرا.</w:t>
      </w:r>
    </w:p>
    <w:p>
      <w:pPr>
        <w:jc w:val="start"/>
        <w:bidi/>
      </w:pPr>
      <w:r>
        <w:rPr>
          <w:sz w:val="24"/>
          <w:szCs w:val="24"/>
          <w:b w:val="1"/>
          <w:bCs w:val="1"/>
          <w:rtl/>
        </w:rPr>
        <w:t xml:space="preserve">
أسد الغابة في معرفة الصحابة،(دار ابن حزم - بيروت،2012،ط 1،ج 1،ص 1499)/(دار الكتب العلمية - بيروت،1994،ط 1،ج 7،ص 74)/(دار الفكر - بيروت،1989،ط 1،ج 6،ص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بنت رافع
</w:t>
      </w:r>
    </w:p>
    <w:p>
      <w:pPr/>
      <w:r>
        <w:rPr/>
        <w:t xml:space="preserve">حواء بنت رافع بن امرئ القيس الأشهلية.</w:t>
      </w:r>
    </w:p>
    <w:p/>
    <w:p>
      <w:pPr/>
      <w:r>
        <w:rPr/>
        <w:t xml:space="preserve">ذكرها ابن مندة، ونقل عن محمد بن سعد أنه ذكرها في المبايعات.</w:t>
      </w:r>
    </w:p>
    <w:p/>
    <w:p>
      <w:pPr/>
      <w:r>
        <w:rPr/>
        <w:t xml:space="preserve">قلت: وابن سعد ذكرها عن الواقدي، وقال: لم نجد في نسب الأنصار لرافع إلا بنتا واحدة، وهي الصعبة، وأمها خزيمة بنت عدي النجارية، وهي أخت أبي الحيسر.</w:t>
      </w:r>
    </w:p>
    <w:p>
      <w:pPr>
        <w:jc w:val="start"/>
        <w:bidi/>
      </w:pPr>
      <w:r>
        <w:rPr>
          <w:sz w:val="24"/>
          <w:szCs w:val="24"/>
          <w:b w:val="1"/>
          <w:bCs w:val="1"/>
          <w:rtl/>
        </w:rPr>
        <w:t xml:space="preserve">
الإصابة في تمييز الصحابة،(دار الكتب العلمية - بيروت،1995،ط 1،ج 8،ص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بنت رافع
</w:t>
      </w:r>
    </w:p>
    <w:p>
      <w:pPr/>
      <w:r>
        <w:rPr/>
        <w:t xml:space="preserve">حواء بنت رافع بن امرئ القيس بن زيد بن عبد الأشهل. هكذا نسبها محمد بن عمر وسماها في المبايعات. ولم نجد لرافع بن امرئ القيس في نسب الأنصار إلا ابنة واحدة اسمها الصعبة وأمها خزيمة بنت عدي بن عبس بن حرام بن جندب من بني عدي بن النجار. والصعبة هي أخت أبي الحيسر أنس بن رافع بن امرئ القيس بن زيد بن عبد الأشهل.</w:t>
      </w:r>
    </w:p>
    <w:p>
      <w:pPr>
        <w:jc w:val="start"/>
        <w:bidi/>
      </w:pPr>
      <w:r>
        <w:rPr>
          <w:sz w:val="24"/>
          <w:szCs w:val="24"/>
          <w:b w:val="1"/>
          <w:bCs w:val="1"/>
          <w:rtl/>
        </w:rPr>
        <w:t xml:space="preserve">
الطبقات الكبرى،(دار الكتب العلمية - بيروت،1990،ط 1،ج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2026-09-21T07:11:54+03:00</dcterms:created>
  <dcterms:modified xsi:type="dcterms:W3CDTF">2026-09-21T07:11:54+03:00</dcterms:modified>
</cp:coreProperties>
</file>

<file path=docProps/custom.xml><?xml version="1.0" encoding="utf-8"?>
<Properties xmlns="http://schemas.openxmlformats.org/officeDocument/2006/custom-properties" xmlns:vt="http://schemas.openxmlformats.org/officeDocument/2006/docPropsVTypes"/>
</file>