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حمنة بنت أبي سفيان
</w:t>
      </w:r>
    </w:p>
    <w:p>
      <w:pPr>
        <w:jc w:val="start"/>
        <w:bidi/>
      </w:pPr>
      <w:r>
        <w:rPr>
          <w:rFonts w:ascii="arial" w:hAnsi="arial" w:eastAsia="arial" w:cs="arial"/>
          <w:sz w:val="28"/>
          <w:szCs w:val="28"/>
          <w:b w:val="1"/>
          <w:bCs w:val="1"/>
          <w:rtl/>
        </w:rPr>
        <w:t xml:space="preserve">حمنة بنت أبي سفيان
</w:t>
      </w:r>
    </w:p>
    <w:p>
      <w:pPr/>
      <w:r>
        <w:rPr/>
        <w:t xml:space="preserve">حمنة بنت أبي سفيان (س) حمنة بنت أبي سفيان بن حرب بن أمية.</w:t>
      </w:r>
    </w:p>
    <w:p/>
    <w:p>
      <w:pPr/>
      <w:r>
        <w:rPr/>
        <w:t xml:space="preserve">أخبرنا أبو موسى إجازة أخبرنا أبو غالب أحمد بن العباس الكوشيدي أخبرنا أبو بكر بن ريذة أخبرنا أبو القاسم الطبراني، حدثنا أبو مسلم الكشي، أخبرنا ابن عائشة، أخبرنا حماد ابن سلمة، عن هشام بن عروة، عن أبيه، عن زينب بنت أبي سلمة، عن أم حبيبة أنها قالت: يا رسول الله، هل لك في حمنة بنت أبي سفيان؟ قال: أصنع ماذا؟ قالت: تنكحها. قال فهل تحل لي؟... الحديث.</w:t>
      </w:r>
    </w:p>
    <w:p/>
    <w:p>
      <w:pPr/>
      <w:r>
        <w:rPr/>
        <w:t xml:space="preserve">ورواه غير واحد عن هشام، فلم يسموها وسماها بعضهم: عزة وقيل: درة. أخرجها أبو موسى.</w:t>
      </w:r>
    </w:p>
    <w:p>
      <w:pPr>
        <w:jc w:val="start"/>
        <w:bidi/>
      </w:pPr>
      <w:r>
        <w:rPr>
          <w:sz w:val="24"/>
          <w:szCs w:val="24"/>
          <w:b w:val="1"/>
          <w:bCs w:val="1"/>
          <w:rtl/>
        </w:rPr>
        <w:t xml:space="preserve">
أسد الغابة في معرفة الصحابة،(دار ابن حزم - بيروت،2012،ط 1،ج 1،ص 1499)/(دار الكتب العلمية - بيروت،1994،ط 1،ج 7،ص 72)/(دار الفكر - بيروت،1989،ط 1،ج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حمنة بنت أبي سفيان
</w:t>
      </w:r>
    </w:p>
    <w:p>
      <w:pPr/>
      <w:r>
        <w:rPr/>
        <w:t xml:space="preserve">حمنة بنت أبي سفيان بن حرب بن أمية.</w:t>
      </w:r>
    </w:p>
    <w:p/>
    <w:p>
      <w:pPr/>
      <w:r>
        <w:rPr/>
        <w:t xml:space="preserve">سماها ابن عائشة فيما</w:t>
      </w:r>
    </w:p>
    <w:p/>
    <w:p>
      <w:pPr/>
      <w:r>
        <w:rPr/>
        <w:t xml:space="preserve">أخرجه الطبراني من طريقه عن حماد، عن هشام، عن أبيه، عن زينب بنت أبي سلمة، عن أم حبيبة- أنها قالت: يا رسول الله، هل لك في حمنة بنت أبي سفيان؟ قال: «أصنع ماذا»؟ قالت: تنكحها. قال: «لا تحل لي....» الحديث.</w:t>
      </w:r>
    </w:p>
    <w:p/>
    <w:p>
      <w:pPr/>
      <w:r>
        <w:rPr/>
        <w:t xml:space="preserve">واستدركها أبو موسى، وقال: رواها غير واحد عن هشام فلم يسموها، ومنهم من سماها درة. والله أعلم.</w:t>
      </w:r>
    </w:p>
    <w:p>
      <w:pPr>
        <w:jc w:val="start"/>
        <w:bidi/>
      </w:pPr>
      <w:r>
        <w:rPr>
          <w:sz w:val="24"/>
          <w:szCs w:val="24"/>
          <w:b w:val="1"/>
          <w:bCs w:val="1"/>
          <w:rtl/>
        </w:rPr>
        <w:t xml:space="preserve">
الإصابة في تمييز الصحابة،(دار الكتب العلمية - بيروت،1995،ط 1،ج 8،ص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2026-09-22T21:02:10+03:00</dcterms:created>
  <dcterms:modified xsi:type="dcterms:W3CDTF">2026-09-22T21:02:10+03:00</dcterms:modified>
</cp:coreProperties>
</file>

<file path=docProps/custom.xml><?xml version="1.0" encoding="utf-8"?>
<Properties xmlns="http://schemas.openxmlformats.org/officeDocument/2006/custom-properties" xmlns:vt="http://schemas.openxmlformats.org/officeDocument/2006/docPropsVTypes"/>
</file>