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حبيبة بنت مسعود
</w:t>
      </w:r>
    </w:p>
    <w:p>
      <w:pPr>
        <w:jc w:val="start"/>
        <w:bidi/>
      </w:pPr>
      <w:r>
        <w:rPr>
          <w:rFonts w:ascii="arial" w:hAnsi="arial" w:eastAsia="arial" w:cs="arial"/>
          <w:sz w:val="28"/>
          <w:szCs w:val="28"/>
          <w:b w:val="1"/>
          <w:bCs w:val="1"/>
          <w:rtl/>
        </w:rPr>
        <w:t xml:space="preserve">حبيبة بنت مسعود
</w:t>
      </w:r>
    </w:p>
    <w:p>
      <w:pPr/>
      <w:r>
        <w:rPr/>
        <w:t xml:space="preserve">حبيبة بنت مسعود (د ع) حبيبة بنت مسعود بن خالد من بني عامر بن زريق.</w:t>
      </w:r>
    </w:p>
    <w:p/>
    <w:p>
      <w:pPr/>
      <w:r>
        <w:rPr/>
        <w:t xml:space="preserve">بايعت النبي صلى الله عليه وسلم، لا تعرف لها رواية.</w:t>
      </w:r>
    </w:p>
    <w:p/>
    <w:p>
      <w:pPr/>
      <w:r>
        <w:rPr/>
        <w:t xml:space="preserve">أخرجها ابن منده، وأبو نعيم.</w:t>
      </w:r>
    </w:p>
    <w:p>
      <w:pPr>
        <w:jc w:val="start"/>
        <w:bidi/>
      </w:pPr>
      <w:r>
        <w:rPr>
          <w:sz w:val="24"/>
          <w:szCs w:val="24"/>
          <w:b w:val="1"/>
          <w:bCs w:val="1"/>
          <w:rtl/>
        </w:rPr>
        <w:t xml:space="preserve">
أسد الغابة في معرفة الصحابة،(دار ابن حزم - بيروت،2012،ط 1،ج 1،ص 1495)/(دار الكتب العلمية - بيروت،1994،ط 1،ج 7،ص 65)/(دار الفكر - بيروت،1989،ط 1،ج 6،ص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مسعود بن خالد
</w:t>
      </w:r>
    </w:p>
    <w:p>
      <w:pPr/>
      <w:r>
        <w:rPr/>
        <w:t xml:space="preserve">حبيبة بنت مسعود بن خالد من بني عامر بن زريق. بايعت رسول الله صلى الله عليه وسلم، لا تعرف لها رواية، قاله ابن مندة أيضا عن محمد بن سعد.</w:t>
      </w:r>
    </w:p>
    <w:p>
      <w:pPr>
        <w:jc w:val="start"/>
        <w:bidi/>
      </w:pPr>
      <w:r>
        <w:rPr>
          <w:sz w:val="24"/>
          <w:szCs w:val="24"/>
          <w:b w:val="1"/>
          <w:bCs w:val="1"/>
          <w:rtl/>
        </w:rPr>
        <w:t xml:space="preserve">
الإصابة في تمييز الصحابة،(دار الكتب العلمية - بيروت،1995،ط 1،ج 8،ص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حبيبة بنت مسعود
</w:t>
      </w:r>
    </w:p>
    <w:p>
      <w:pPr/>
      <w:r>
        <w:rPr/>
        <w:t xml:space="preserve">حبيبة بنت مسعود بن خالدة بن عامر بن مخلد بن عامر بن زريق. وأمها الفارعة بنت الحباب بن الربيع بن رافع بن معاوية بن عبيد بن الأبجر. وهو خدرة بن عوف بن الحارث بن الخزرج. تزوجها عبد الرحمن بن عمرو بن خالدة بن عامر بن مخلد بن عامر بن زريق. أسلمت وبايعت رسول الله - صلى الله عليه وسلم -</w:t>
      </w:r>
    </w:p>
    <w:p>
      <w:pPr>
        <w:jc w:val="start"/>
        <w:bidi/>
      </w:pPr>
      <w:r>
        <w:rPr>
          <w:sz w:val="24"/>
          <w:szCs w:val="24"/>
          <w:b w:val="1"/>
          <w:bCs w:val="1"/>
          <w:rtl/>
        </w:rPr>
        <w:t xml:space="preserve">
الطبقات الكبرى،(دار الكتب العلمية - بيروت،1990،ط 1،ج 8،ص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2026-09-21T22:17:43+03:00</dcterms:created>
  <dcterms:modified xsi:type="dcterms:W3CDTF">2026-09-21T22:17:43+03:00</dcterms:modified>
</cp:coreProperties>
</file>

<file path=docProps/custom.xml><?xml version="1.0" encoding="utf-8"?>
<Properties xmlns="http://schemas.openxmlformats.org/officeDocument/2006/custom-properties" xmlns:vt="http://schemas.openxmlformats.org/officeDocument/2006/docPropsVTypes"/>
</file>