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سالم
</w:t>
      </w:r>
    </w:p>
    <w:p>
      <w:pPr>
        <w:jc w:val="start"/>
        <w:bidi/>
      </w:pPr>
      <w:r>
        <w:rPr>
          <w:rFonts w:ascii="arial" w:hAnsi="arial" w:eastAsia="arial" w:cs="arial"/>
          <w:sz w:val="28"/>
          <w:szCs w:val="28"/>
          <w:b w:val="1"/>
          <w:bCs w:val="1"/>
          <w:rtl/>
        </w:rPr>
        <w:t xml:space="preserve">السلطان سالم
</w:t>
      </w:r>
    </w:p>
    <w:p>
      <w:pPr/>
      <w:r>
        <w:rPr/>
        <w:t xml:space="preserve">السلطان سالم  سالم بن إدريس بن أحمد بن محمد الحبوضي، أبو محمد: صاحب ظفار (في اليمن) وهوآخر من ملكها من الحبوضيين. ومنه انتقلت مملكة ظفار إلى آل علي بن رسول الغساني. كان عاقلا طموحا. أستولى على حضرموت برضى أهلها، ثم انتقضوا عليه وأخرجوا عماله منها. وطمع به المظفر الرسولي، فكانت بينهما وقائع أنتهت بمقتل السلطان سالم، في محلة عوقد، من محال ظفار. </w:t>
      </w:r>
    </w:p>
    <w:p>
      <w:pPr>
        <w:jc w:val="start"/>
        <w:bidi/>
      </w:pPr>
      <w:r>
        <w:rPr>
          <w:sz w:val="24"/>
          <w:szCs w:val="24"/>
          <w:b w:val="1"/>
          <w:bCs w:val="1"/>
          <w:rtl/>
        </w:rPr>
        <w:t xml:space="preserve">
الأعلام،(دار العلم للملايين - بيروت،2002،ط 15،ج 3،ص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2026-09-25T07:28:15+03:00</dcterms:created>
  <dcterms:modified xsi:type="dcterms:W3CDTF">2026-09-25T07:28:15+03:00</dcterms:modified>
</cp:coreProperties>
</file>

<file path=docProps/custom.xml><?xml version="1.0" encoding="utf-8"?>
<Properties xmlns="http://schemas.openxmlformats.org/officeDocument/2006/custom-properties" xmlns:vt="http://schemas.openxmlformats.org/officeDocument/2006/docPropsVTypes"/>
</file>