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شيخان
</w:t>
      </w:r>
    </w:p>
    <w:p>
      <w:pPr/>
      <w:r>
        <w:rPr/>
        <w:t xml:space="preserve">ابن شيخان  سالم بن أحمد بن شيخان الحسيني الشافعي: فاضل، منها (بلغة المريد) في التصوف، و (تمشية أهل اليقين) و (الأخبار والأنباء بشعار ذوي القربى الألباء)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2026-09-25T07:24:24+03:00</dcterms:created>
  <dcterms:modified xsi:type="dcterms:W3CDTF">2026-09-25T07:24:24+03:00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