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بديلة بنت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بديلة بنت مسلم
</w:t>
      </w:r>
    </w:p>
    <w:p>
      <w:pPr/>
      <w:r>
        <w:rPr/>
        <w:t xml:space="preserve">بديلة بنت مسلم (ب د ع) بديلة بنت مسلم بن عميرة بن سلمى الحارثية من الأنصار، أدركت النبي صلى الله عليه وسلم روى جعفر بن محمود بن محمد بن مسلمة، عن جدته أم أبيه بديلة قالت: جاءنا رجل يقال له: عباد بن بشر من بني حارثة، فقال: إن القبلة قد حولت. روى حديثها الواقدي.</w:t>
      </w:r>
    </w:p>
    <w:p/>
    <w:p>
      <w:pPr/>
      <w:r>
        <w:rPr/>
        <w:t xml:space="preserve">أخرجها الثلاثة.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1483)/(دار الكتب العلمية - بيروت،1994،ط 1،ج 7،ص 34)/(دار الفكر - بيروت،1989،ط 1،ج 6،ص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بديلة بنت مسلم
</w:t>
      </w:r>
    </w:p>
    <w:p>
      <w:pPr/>
      <w:r>
        <w:rPr/>
        <w:t xml:space="preserve">بديلة بنت مسلم وقيل أسلم.</w:t>
      </w:r>
    </w:p>
    <w:p/>
    <w:p>
      <w:pPr/>
      <w:r>
        <w:rPr/>
        <w:t xml:space="preserve">روى جعفر بن محمود بن محمد بن سلمة، عن بديلة جدته أم أبيه. قالت: جاءنا</w:t>
      </w:r>
    </w:p>
    <w:p/>
    <w:p>
      <w:pPr/>
      <w:r>
        <w:rPr/>
        <w:t xml:space="preserve">عباد بن بشر، فقال: إن القبلة قد حولت. ذكره الواقدي. هكذا أوردها ابن مندة. وقد حرف اسمها، وستأتي في تويلة، بمثناة وواو، وقيل أول اسمها نون.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بديلة بنت مسلم بن عميرة بن سلمى الحارثية
</w:t>
      </w:r>
    </w:p>
    <w:p>
      <w:pPr/>
      <w:r>
        <w:rPr/>
        <w:t xml:space="preserve">بديلة بنت مسلم بن عميرة بن سلمى الحارثية من الأنصار، حديثها في تحويل القبلة، مدنية.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2026-09-22T10:08:22+03:00</dcterms:created>
  <dcterms:modified xsi:type="dcterms:W3CDTF">2026-09-22T10:08:22+03:00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