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بثينة بنت الضحاك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بثينة بنت الضحاك
</w:t>
      </w:r>
    </w:p>
    <w:p>
      <w:pPr/>
      <w:r>
        <w:rPr/>
        <w:t xml:space="preserve">بثينة بنت الضحاك (ع س) بثينة بنت الضحاك، أخت ثابت بن الضحاك الأنصاري.</w:t>
      </w:r>
    </w:p>
    <w:p/>
    <w:p>
      <w:pPr/>
      <w:r>
        <w:rPr/>
        <w:t xml:space="preserve">كان محمد بن مسلمة يخطبها، فاختفى على إجار له لينظر إليها.</w:t>
      </w:r>
    </w:p>
    <w:p/>
    <w:p>
      <w:pPr/>
      <w:r>
        <w:rPr/>
        <w:t xml:space="preserve">أخرجها أبو نعيم وأبو موسى، وقال أبو موسى: هكذا أوردها أبو نعيم في الباء، وأبو عبد الله ابن منده في التاريخ، والأكثر فيها: ثبيتة- يعني بالثاء المثلثة، ثم باء موحدة، وقيل: أوله نون يدل الثاء، وليس لها في حديث محمد بن مسلمة ذكر لصحبتها.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1483)/(دار الكتب العلمية - بيروت،1994،ط 1،ج 7،ص 33)/(دار الفكر - بيروت،1989،ط 1،ج 6،ص 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بثينة
</w:t>
      </w:r>
    </w:p>
    <w:p>
      <w:pPr/>
      <w:r>
        <w:rPr/>
        <w:t xml:space="preserve">بثينة بمثلثة ونون مصغرا، بنت الضحاك.</w:t>
      </w:r>
    </w:p>
    <w:p/>
    <w:p>
      <w:pPr/>
      <w:r>
        <w:rPr/>
        <w:t xml:space="preserve">أوردها أبو نعيم في الموحدة، وتعقبه أبو موسى أن الأكثر ذكروها بمثلثة أولها كما سيأتي. وقال ابن الأثير- تبعا لأبي موسى: ليس في الحديث ذكر لصحبتها.</w:t>
      </w:r>
    </w:p>
    <w:p/>
    <w:p>
      <w:pPr/>
      <w:r>
        <w:rPr/>
        <w:t xml:space="preserve">قلت: لكن جزم أبو عمر بأن لها رؤية كما سيأتي بيانه في المثلثة.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8،ص 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2026-09-22T08:22:25+03:00</dcterms:created>
  <dcterms:modified xsi:type="dcterms:W3CDTF">2026-09-22T08:22:25+03:00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