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أنيسة بنت عمرو
</w:t>
      </w:r>
    </w:p>
    <w:p>
      <w:pPr>
        <w:jc w:val="start"/>
        <w:bidi/>
      </w:pPr>
      <w:r>
        <w:rPr>
          <w:rFonts w:ascii="arial" w:hAnsi="arial" w:eastAsia="arial" w:cs="arial"/>
          <w:sz w:val="28"/>
          <w:szCs w:val="28"/>
          <w:b w:val="1"/>
          <w:bCs w:val="1"/>
          <w:rtl/>
        </w:rPr>
        <w:t xml:space="preserve">أنيسة بنت عمرو
</w:t>
      </w:r>
    </w:p>
    <w:p>
      <w:pPr/>
      <w:r>
        <w:rPr/>
        <w:t xml:space="preserve">أنيسة بنت عمرو أنيسة بنت عمرو بن عنمة الأنصارية، من بني سواد، لها صحبة وبايعت النبي صلى الله عليه وسلم قاله ابن حبيب.</w:t>
      </w:r>
    </w:p>
    <w:p>
      <w:pPr>
        <w:jc w:val="start"/>
        <w:bidi/>
      </w:pPr>
      <w:r>
        <w:rPr>
          <w:sz w:val="24"/>
          <w:szCs w:val="24"/>
          <w:b w:val="1"/>
          <w:bCs w:val="1"/>
          <w:rtl/>
        </w:rPr>
        <w:t xml:space="preserve">
أسد الغابة في معرفة الصحابة،(دار ابن حزم - بيروت،2012،ط 1،ج 1،ص 1482)/(دار الكتب العلمية - بيروت،1994،ط 1،ج 7،ص 31)/(دار الفكر - بيروت،1989،ط 1،ج 6،ص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بنت عمرو بن عنمة
</w:t>
      </w:r>
    </w:p>
    <w:p>
      <w:pPr/>
      <w:r>
        <w:rPr/>
        <w:t xml:space="preserve">أنيسة بنت عمرو بن عنمة بفتح المهملة والنون، هي أخت ثعلبة بن عمرو شقيقته، أمهما جهير بنت القين بن كعب، من بني سلمة الأنصارية، من بني سواد.</w:t>
      </w:r>
    </w:p>
    <w:p/>
    <w:p>
      <w:pPr/>
      <w:r>
        <w:rPr/>
        <w:t xml:space="preserve">لها صحبة، وبايعت النبي صلى الله عليه وسلم، قاله ابن حبيب. واستدركها ابن الأثير.</w:t>
      </w:r>
    </w:p>
    <w:p>
      <w:pPr>
        <w:jc w:val="start"/>
        <w:bidi/>
      </w:pPr>
      <w:r>
        <w:rPr>
          <w:sz w:val="24"/>
          <w:szCs w:val="24"/>
          <w:b w:val="1"/>
          <w:bCs w:val="1"/>
          <w:rtl/>
        </w:rPr>
        <w:t xml:space="preserve">
الإصابة في تمييز الصحابة،(دار الكتب العلمية - بيروت،1995،ط 1،ج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بنت عنمة
</w:t>
      </w:r>
    </w:p>
    <w:p>
      <w:pPr/>
      <w:r>
        <w:rPr/>
        <w:t xml:space="preserve">أنيسة بنت عنمة كالذي قبلها، ابن عدي بن سنان بن نابي بن عمرو بن سواد.</w:t>
      </w:r>
    </w:p>
    <w:p/>
    <w:p>
      <w:pPr/>
      <w:r>
        <w:rPr/>
        <w:t xml:space="preserve">ذكرها ابن سعد، وقال: تزوجها عبد الله بن عمرو بن حزام.</w:t>
      </w:r>
    </w:p>
    <w:p/>
    <w:p>
      <w:pPr/>
      <w:r>
        <w:rPr/>
        <w:t xml:space="preserve">وأخرج من طريق شريك عن الأسود بن قيس، عن نبيح العنزي، عن جابر بن عبد الله، قال: أصيب أبي وخالي يوم أحد، فجاءت أمي بهما، وقد عرضتهما على ناقة فنادى منادي رسول الله صلى الله عليه وسلم: ادفنوا القتلى في مصارعهم، فردا.</w:t>
      </w:r>
    </w:p>
    <w:p/>
    <w:p>
      <w:pPr/>
      <w:r>
        <w:rPr/>
        <w:t xml:space="preserve">وأخرجه الترمذي، من طريق شعبة، عن الأسود عنه، فقال: جاءت عمتي. ويحتمل إن كان محفوظا أن تكون كل منهما شاركت في ذلك.</w:t>
      </w:r>
    </w:p>
    <w:p>
      <w:pPr>
        <w:jc w:val="start"/>
        <w:bidi/>
      </w:pPr>
      <w:r>
        <w:rPr>
          <w:sz w:val="24"/>
          <w:szCs w:val="24"/>
          <w:b w:val="1"/>
          <w:bCs w:val="1"/>
          <w:rtl/>
        </w:rPr>
        <w:t xml:space="preserve">
الإصابة في تمييز الصحابة،(دار الكتب العلمية - بيروت،1995،ط 1،ج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بنت عنمة
</w:t>
      </w:r>
    </w:p>
    <w:p>
      <w:pPr/>
      <w:r>
        <w:rPr/>
        <w:t xml:space="preserve">أنيسة بنت عنمة بن عدي بن سنان بن نابئ بن عمرو بن سواد بن غنم بن كعب بن سلمة. وأمها جهيزة بنت القين بن كعب من بني سلمة. وهي أخت ثعلبة بن عنمة. شهد العقبة وبدرا. لأبيه وأمه. تزوج أنيسة عبد الله بن عمرو بن حرام.</w:t>
      </w:r>
    </w:p>
    <w:p/>
    <w:p>
      <w:pPr/>
      <w:r>
        <w:rPr/>
        <w:t xml:space="preserve">وأسلمت أنيسة وبايعت رسول الله - صلى الله عليه وسلم -</w:t>
      </w:r>
    </w:p>
    <w:p>
      <w:pPr>
        <w:jc w:val="start"/>
        <w:bidi/>
      </w:pPr>
      <w:r>
        <w:rPr>
          <w:sz w:val="24"/>
          <w:szCs w:val="24"/>
          <w:b w:val="1"/>
          <w:bCs w:val="1"/>
          <w:rtl/>
        </w:rPr>
        <w:t xml:space="preserve">
الطبقات الكبرى،(دار الكتب العلمية - بيروت،1990،ط 1،ج 8،ص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2026-09-20T18:23:37+03:00</dcterms:created>
  <dcterms:modified xsi:type="dcterms:W3CDTF">2026-09-20T18:23:37+03:00</dcterms:modified>
</cp:coreProperties>
</file>

<file path=docProps/custom.xml><?xml version="1.0" encoding="utf-8"?>
<Properties xmlns="http://schemas.openxmlformats.org/officeDocument/2006/custom-properties" xmlns:vt="http://schemas.openxmlformats.org/officeDocument/2006/docPropsVTypes"/>
</file>