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بنت ساعده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ساعده
</w:t>
      </w:r>
    </w:p>
    <w:p>
      <w:pPr/>
      <w:r>
        <w:rPr/>
        <w:t xml:space="preserve">أنيسة بنت ساعده أنيسة بنت ساعدة بن عابس بن قيس بن النعمان، أخت عويم بن ساعدة، من بني عمرو بن عوف. بايعت النبي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ساعدة
</w:t>
      </w:r>
    </w:p>
    <w:p>
      <w:pPr/>
      <w:r>
        <w:rPr/>
        <w:t xml:space="preserve">أنيسة بنت ساعدة من بني عمرو بن عوف.</w:t>
      </w:r>
    </w:p>
    <w:p/>
    <w:p>
      <w:pPr/>
      <w:r>
        <w:rPr/>
        <w:t xml:space="preserve">بايعت النبي صلى الله عليه وسلم، قاله ابن حبيب، واستدركها ابن الأثير. وقال الذهبي: هي أخت</w:t>
      </w:r>
    </w:p>
    <w:p/>
    <w:p>
      <w:pPr/>
      <w:r>
        <w:rPr/>
        <w:t xml:space="preserve">عويم بن ساعدة، وهؤلاء النسوة اللاتي استدركهن ابن الأثير عن ابن حبيب ذكرهن ابن سعد في الطبقات، ومنها أخذ ابن حبيب، فكأن ابن الأثير ما اطلع على طبقات ابن سعد.</w:t>
      </w:r>
    </w:p>
    <w:p/>
    <w:p>
      <w:pPr/>
      <w:r>
        <w:rPr/>
        <w:t xml:space="preserve">قلت: وهو كما قال: فقد أخل من الطبقات بالرجال ناس كثير، فمن الله علي بإلحاقهم، وألحق الذهبي من النساء كثيرا كما قاله في آخر مختصره.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2026-09-23T08:15:23+03:00</dcterms:created>
  <dcterms:modified xsi:type="dcterms:W3CDTF">2026-09-23T08:15:23+03:00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