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جؤية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جؤية
</w:t>
      </w:r>
    </w:p>
    <w:p>
      <w:pPr/>
      <w:r>
        <w:rPr/>
        <w:t xml:space="preserve">ابن جؤية  ساعدة بن جؤية الهذلي، من بني كعب ابن كاهل، من سعد هذيل: شاعر، من مخضرمي الجاهلية والإسلام. أسلم، وليست له صحبة. قال الآمدي: شعره محشو بالغريب والمعاني الغامضة’’ ديوان شعر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ساعدة بن جوين
</w:t>
      </w:r>
    </w:p>
    <w:p>
      <w:pPr/>
      <w:r>
        <w:rPr/>
        <w:t xml:space="preserve">ساعدة بن جوين ويقال ابن جوية.</w:t>
      </w:r>
    </w:p>
    <w:p/>
    <w:p>
      <w:pPr/>
      <w:r>
        <w:rPr/>
        <w:t xml:space="preserve">شاعر مخضرم، ذكره المرزباني، وأنشد له.</w:t>
      </w:r>
    </w:p>
    <w:p/>
    <w:p>
      <w:pPr/>
      <w:r>
        <w:rPr/>
        <w:t xml:space="preserve">وقال أبو القاسم الحسن بن بشر الآمدي: ساعدة بن جؤية أحد بني كعب بن كاهل بن الحارث بن سعد الهذلي، شاعر محسن جاهلي، وشعره محشو بالغريب والمعاني الغامضة، وهو القائل في صفة سيف:</w:t>
      </w:r>
    </w:p>
    <w:p/>
    <w:p>
      <w:pPr>
        <w:jc w:val="center"/>
      </w:pPr>
      <w:r>
        <w:rPr>
          <w:color w:val="ff0000"/>
        </w:rPr>
        <w:t xml:space="preserve">ترى أثره في صفحتيه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مدارج شبثان لهن دبيب </w:t>
      </w:r>
    </w:p>
    <w:p/>
    <w:p>
      <w:pPr/>
      <w:r>
        <w:rPr/>
        <w:t xml:space="preserve">قال: وهو جمع شبث- بمعجمة وموحدة مفتوحة ثم مثلثة: دويبة كثيرة الأرجل.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2026-09-25T06:38:26+03:00</dcterms:created>
  <dcterms:modified xsi:type="dcterms:W3CDTF">2026-09-25T06:38:26+03:00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