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أميمة جارية عبد الله بن أبي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أميمة جارية عبد الله بن أبي
</w:t>
      </w:r>
    </w:p>
    <w:p>
      <w:pPr/>
      <w:r>
        <w:rPr/>
        <w:t xml:space="preserve">أميمة جارية عبد الله بن أبي أميمة جارية عبد الله بن أبي بن سلول.</w:t>
      </w:r>
    </w:p>
    <w:p/>
    <w:p>
      <w:pPr/>
      <w:r>
        <w:rPr/>
        <w:t xml:space="preserve">أخبرنا يحيى بن محمود وأبو ياسر بإسنادهما إلى مسلم بن الحجاج: حدثني أبو كامل الجحدري، حدثنا أبو عوانة، عن الأعمش، عن أبي سفيان، عن جابر: أن جارية لعبد الله ابن أبي يقال لها مسيكة، وأخرى يقال لها أميمة. فكان يريدهما على الزنا، فشكتا ذلك إلى النبي صلى الله عليه وسلم، فأنزل الله عز وجل: </w:t>
      </w:r>
    </w:p>
    <w:p>
      <w:pPr/>
      <w:r>
        <w:rPr>
          <w:color w:val="0000ff"/>
        </w:rPr>
        <w:t xml:space="preserve">{ولا تكرهوا فتياتكم على البغاء}</w:t>
      </w:r>
    </w:p>
    <w:p>
      <w:pPr/>
      <w:r>
        <w:rPr/>
        <w:t xml:space="preserve"> إلى قوله: </w:t>
      </w:r>
    </w:p>
    <w:p>
      <w:pPr/>
      <w:r>
        <w:rPr>
          <w:color w:val="0000ff"/>
        </w:rPr>
        <w:t xml:space="preserve">{غفور رحيم}</w:t>
      </w:r>
    </w:p>
    <w:p>
      <w:pPr/>
      <w:r>
        <w:rPr/>
        <w:t xml:space="preserve">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1481)/(دار الكتب العلمية - بيروت،1994،ط 1،ج 7،ص 27)/(دار الفكر - بيروت،1989،ط 1،ج 6،ص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2026-09-23T07:51:19+03:00</dcterms:created>
  <dcterms:modified xsi:type="dcterms:W3CDTF">2026-09-23T07:51:19+03:00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