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أميمة بن رقيقة
</w:t>
      </w:r>
    </w:p>
    <w:p>
      <w:pPr>
        <w:jc w:val="start"/>
        <w:bidi/>
      </w:pPr>
      <w:r>
        <w:rPr>
          <w:rFonts w:ascii="arial" w:hAnsi="arial" w:eastAsia="arial" w:cs="arial"/>
          <w:sz w:val="28"/>
          <w:szCs w:val="28"/>
          <w:b w:val="1"/>
          <w:bCs w:val="1"/>
          <w:rtl/>
        </w:rPr>
        <w:t xml:space="preserve">أميمة بن رقيقة
</w:t>
      </w:r>
    </w:p>
    <w:p>
      <w:pPr/>
      <w:r>
        <w:rPr/>
        <w:t xml:space="preserve">أميمة بن رقيقة (ب د ع) أميمة بنت رقيقة، وأمها رقيقة بنت خويلد بن أسد، أخت خديجة بنت خويلد، فأميمة ابنة خالة أولاد رسول الله صلى الله عليه وسلم من خديجة، وهي أميمة بن عبد بجاد بن عمير ابن الحارث بن حارثة بن سعد بن تيم بن مرة. وكانت من المبايعات.</w:t>
      </w:r>
    </w:p>
    <w:p/>
    <w:p>
      <w:pPr/>
      <w:r>
        <w:rPr/>
        <w:t xml:space="preserve">روى عن أميمة محمد بن المنكدر، وابنتها حكيمة بنت أميمة. قاله أبو عمر. وقال ابن منده وأبو نعيم: أميمة بنت رقيقة التميمية، بزيادة ميم. ثم قال: أخت خديجة لأمها.</w:t>
      </w:r>
    </w:p>
    <w:p/>
    <w:p>
      <w:pPr/>
      <w:r>
        <w:rPr/>
        <w:t xml:space="preserve">وزاد أبو نعيم: وهي خالة فاطمة. وقولهما جميعا ليس بشيء، فإنها تيمية، من بني تيم بن مرة، وليست من تميم، وهي ابنة أخت خديجة، وليست أختا لها. وقد ساق أبو نعيم نسبها كما ذكرناه إلى تيم.</w:t>
      </w:r>
    </w:p>
    <w:p/>
    <w:p>
      <w:pPr/>
      <w:r>
        <w:rPr/>
        <w:t xml:space="preserve">أخبرنا غير واحد بإسنادهم إلى أبي عيسى قال: حدثنا قتيبة، حدثنا سفيان، عن محمد بن المنكدر، سمع أميمة بنت رقيقة تقول: بايعت النبي صلى الله عليه وسلم في نسوة، فقال لنا فيما استطعتن وأطقتن قلت: الله ورسوله أرحم بنا منا بأنفسنا. </w:t>
      </w:r>
    </w:p>
    <w:p/>
    <w:p>
      <w:pPr/>
      <w:r>
        <w:rPr/>
        <w:t xml:space="preserve">وروى حجاج بن محمد، عن ابن جريج، عن حكيمة بنت أميمة، عن أمها أميمة بنت رقيقة قالت: كان للنبي صلى الله عليه وسلم قدح من عيدان يبول فيه، يضعه تحت السرير، فجاءت امرأة اسمها بركة فشربته فطلبه فلم يجده فقيل شربته بركة فقال: «لقد احتظرت من النار بحظار» أخرجه الثلاثة إلا أن ابن مندة أخرج حديث شرب البول في هذه الترجمة وأخرجه أبو نعيم في ترجمة أميمة بنت أبي صيفي بعد هذه الترجمة.</w:t>
      </w:r>
    </w:p>
    <w:p>
      <w:pPr>
        <w:jc w:val="start"/>
        <w:bidi/>
      </w:pPr>
      <w:r>
        <w:rPr>
          <w:sz w:val="24"/>
          <w:szCs w:val="24"/>
          <w:b w:val="1"/>
          <w:bCs w:val="1"/>
          <w:rtl/>
        </w:rPr>
        <w:t xml:space="preserve">
أسد الغابة في معرفة الصحابة،(دار ابن حزم - بيروت،2012،ط 1،ج 1،ص 1480)/(دار الكتب العلمية - بيروت،1994،ط 1،ج 7،ص 25)/(دار الفكر - بيروت،1989،ط 1،ج 6،ص 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2026-09-22T20:08:35+03:00</dcterms:created>
  <dcterms:modified xsi:type="dcterms:W3CDTF">2026-09-22T20:08:35+03:00</dcterms:modified>
</cp:coreProperties>
</file>

<file path=docProps/custom.xml><?xml version="1.0" encoding="utf-8"?>
<Properties xmlns="http://schemas.openxmlformats.org/officeDocument/2006/custom-properties" xmlns:vt="http://schemas.openxmlformats.org/officeDocument/2006/docPropsVTypes"/>
</file>