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الجهني،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معبد الجهني، عن رجل من الصحابة
</w:t>
      </w:r>
    </w:p>
    <w:p>
      <w:pPr/>
      <w:r>
        <w:rPr/>
        <w:t xml:space="preserve">معبد الجهني، عن رجل من الصحابة (ع) معبد الجهني، عن رجل من الصحابة قال: قال رسول الله صلى الله عليه وسلم: العلم أفضل من العمل، وخير الأمور أوساطها، ودين الله بين القاتر والغالي، والحسنة بين السيئتين لا تنالها إلا بالله تعالى، وشر السير الحقحقة. أخرجه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1467)/(دار الكتب العلمية - بيروت،1994،ط 1،ج 6،ص 434)/(دار الفكر - بيروت،1989،ط 1،ج 5،ص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2026-09-22T09:14:36+03:00</dcterms:created>
  <dcterms:modified xsi:type="dcterms:W3CDTF">2026-09-22T09:14:36+03:00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