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سابا زريق
</w:t>
      </w:r>
    </w:p>
    <w:p>
      <w:pPr>
        <w:jc w:val="start"/>
        <w:bidi/>
      </w:pPr>
      <w:r>
        <w:rPr>
          <w:rFonts w:ascii="arial" w:hAnsi="arial" w:eastAsia="arial" w:cs="arial"/>
          <w:sz w:val="28"/>
          <w:szCs w:val="28"/>
          <w:b w:val="1"/>
          <w:bCs w:val="1"/>
          <w:rtl/>
        </w:rPr>
        <w:t xml:space="preserve">سابا زريق
</w:t>
      </w:r>
    </w:p>
    <w:p>
      <w:pPr/>
      <w:r>
        <w:rPr/>
        <w:t xml:space="preserve">سابا زريق  سابا بن قيصر بن ميخائيل زريق: مدرس شاعر. من أهل طرابلس الشام. ولد وتوفي بها. من أسرة حورانية الأصل انتقل أسلافها إلى طرابلس. تعلم بها وبمدرستها الوطنية الأرثوذكسية. وعمل في الصحافة فرأس تحرير مجلة (الحوادث) مدة 15 عاما. وعلم في معهد الفرير، عامين، وكان مديرا لمدرسة أخرى 36 عاما. وتحول إلى مفتش للتعليم. وكان يلقب بشاعر الفيحاء وعين نائبا لرئيس بلدية طرابلس، مدة. وله (ديوان شعر - ط) يشتمل على ما نظم مدة 1908 - 1932. </w:t>
      </w:r>
    </w:p>
    <w:p>
      <w:pPr>
        <w:jc w:val="start"/>
        <w:bidi/>
      </w:pPr>
      <w:r>
        <w:rPr>
          <w:sz w:val="24"/>
          <w:szCs w:val="24"/>
          <w:b w:val="1"/>
          <w:bCs w:val="1"/>
          <w:rtl/>
        </w:rPr>
        <w:t xml:space="preserve">
الأعلام،(دار العلم للملايين - بيروت،2002،ط 15،ج 3،ص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2026-09-25T06:14:05+03:00</dcterms:created>
  <dcterms:modified xsi:type="dcterms:W3CDTF">2026-09-25T06:14:05+03:00</dcterms:modified>
</cp:coreProperties>
</file>

<file path=docProps/custom.xml><?xml version="1.0" encoding="utf-8"?>
<Properties xmlns="http://schemas.openxmlformats.org/officeDocument/2006/custom-properties" xmlns:vt="http://schemas.openxmlformats.org/officeDocument/2006/docPropsVTypes"/>
</file>