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كردوس،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كردوس، عن رجل من الصحابة
</w:t>
      </w:r>
    </w:p>
    <w:p>
      <w:pPr/>
      <w:r>
        <w:rPr/>
        <w:t xml:space="preserve">كردوس، عن رجل من الصحابة (د ع) كردوس، عن رجل من الصحابة.</w:t>
      </w:r>
    </w:p>
    <w:p/>
    <w:p>
      <w:pPr/>
      <w:r>
        <w:rPr/>
        <w:t xml:space="preserve">روى شعبة، عن عبد الملك بن ميسرة، عن كردوس- وكان قاص العامة بالكوفة- قال: أخبرني رجل من أهل بدر أنه سمع رسول الله صلى الله عليه وسلم يقول: «لأن أقعد في مثل هذا المجلس أحب إلى من أعتق أربع رقاب. قال قلت: أي مجلس؟ قال: يعني القصص»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1465)/(دار الكتب العلمية - بيروت،1994،ط 1،ج 6،ص 430)/(دار الفكر - بيروت،1989،ط 1،ج 5،ص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2026-09-22T22:04:38+03:00</dcterms:created>
  <dcterms:modified xsi:type="dcterms:W3CDTF">2026-09-22T22:04:38+03:00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