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ليلى، عن رجل من الصحابة
</w:t>
      </w:r>
    </w:p>
    <w:p>
      <w:pPr>
        <w:jc w:val="start"/>
        <w:bidi/>
      </w:pPr>
      <w:r>
        <w:rPr>
          <w:rFonts w:ascii="arial" w:hAnsi="arial" w:eastAsia="arial" w:cs="arial"/>
          <w:sz w:val="28"/>
          <w:szCs w:val="28"/>
          <w:b w:val="1"/>
          <w:bCs w:val="1"/>
          <w:rtl/>
        </w:rPr>
        <w:t xml:space="preserve">عبد الرحمن بن أبي ليلى، عن رجل من الصحابة
</w:t>
      </w:r>
    </w:p>
    <w:p>
      <w:pPr/>
      <w:r>
        <w:rPr/>
        <w:t xml:space="preserve">عبد الرحمن بن أبي ليلى، عن رجل من الصحابة (د ع) عبد الرحمن بن أبي ليلى، عن رجل من الصحابة.</w:t>
      </w:r>
    </w:p>
    <w:p/>
    <w:p>
      <w:pPr/>
      <w:r>
        <w:rPr/>
        <w:t xml:space="preserve">أخبرنا عبد الوهاب بن علي بن سكينة الأمين، بإسناده عن أبي داود قال: حدثنا أحمد بن حنبل، حدثنا عبد الرحمن بن مهدي، عن سفيان، عن عبد الرحمن بن عابس، عن عبد الرحمن ابن أبي ليلى، عن رجل من أصحاب النبي صلى الله عليه وسلم قال: نهى رسول الله صلى الله عليه وسلم، عن الحجامة للصائم والوصال، ولم يحرمهما، إنما نهى إبقاء على أصحابه. فقيل: يا رسول الله، إنك تواصل إلى السحر. قال: أنا أواصل إلى السحر، وربي يطعمني ويسقيني. أخرجه ابن منده وأبو نعيم.</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422)/(دار الفكر - بيروت،1989،ط 1،ج 5،ص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ليلى، عن رجال من الصحابة
</w:t>
      </w:r>
    </w:p>
    <w:p>
      <w:pPr/>
      <w:r>
        <w:rPr/>
        <w:t xml:space="preserve">عبد الرحمن بن أبي ليلى، عن رجال من الصحابة (د ع) عبد الرحمن بن أبي ليلى أيضا، عن رجال من الصحابة.</w:t>
      </w:r>
    </w:p>
    <w:p/>
    <w:p>
      <w:pPr/>
      <w:r>
        <w:rPr/>
        <w:t xml:space="preserve">أخبرنا أبو ياسر بإسناده عن عبد الله: حدثني أبي، حدثنا محمد بن جعفر، حدثنا شعبة، عن الحكم، عن عبد الرحمن بن أبي ليلى، عن رجال من أصحاب النبي صلى الله عليه وسلم قال: «لا يتلقى الجلب، ولا يبع حاضر لباد». قال: وحدثني أبي، حدثنا عفان، عن شعبة بإسناده قال: نهى رسول الله صلى الله عليه وسلم عن البلح والتمر، والزبيب والتمر. أخرجه ابن منده، وأبو نعيم.</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422)/(دار الفكر - بيروت،1989،ط 1،ج 5،ص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ليلى، عن رجل من الصحابة
</w:t>
      </w:r>
    </w:p>
    <w:p>
      <w:pPr/>
      <w:r>
        <w:rPr/>
        <w:t xml:space="preserve">عبد الرحمن بن أبي ليلى، عن رجل من الصحابة (د ع) عبد الرحمن بن أبي ليلى أيضا، عن رجل من الصحابة.</w:t>
      </w:r>
    </w:p>
    <w:p/>
    <w:p>
      <w:pPr/>
      <w:r>
        <w:rPr/>
        <w:t xml:space="preserve">روى شريك وغيره، عن يزيد بن أبي زياد، عن ابن أبي ليلى قال: نادى رجل من أهل الشام يوم صفين: أفيكم أويس القرني؟ قالوا: نعم، وما تريد منه؟ قال: سمعت رسول الله صلى الله عليه وسلم يقول: أويس خير التابعين بإحسان. وعطف دابته، فدخل مع علي. أخرجه ابن منده وأبو نعيم.</w:t>
      </w:r>
    </w:p>
    <w:p/>
    <w:p>
      <w:pPr/>
      <w:r>
        <w:rPr/>
        <w:t xml:space="preserve">هذه التراجم كلها عن عبد الرحمن، عن رجل من الصحابة، فلا أعلم: هل هذا الصحابي واحد أم جماعة؟ إلا أنا ذكرنا تراجمه كما ذكروها.</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423)/(دار الفكر - بيروت،1989،ط 1،ج 5،ص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2026-09-21T12:12:48+03:00</dcterms:created>
  <dcterms:modified xsi:type="dcterms:W3CDTF">2026-09-21T12:12:48+03:00</dcterms:modified>
</cp:coreProperties>
</file>

<file path=docProps/custom.xml><?xml version="1.0" encoding="utf-8"?>
<Properties xmlns="http://schemas.openxmlformats.org/officeDocument/2006/custom-properties" xmlns:vt="http://schemas.openxmlformats.org/officeDocument/2006/docPropsVTypes"/>
</file>