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عبيد الله، عن رجل قدم على النبي
</w:t>
      </w:r>
    </w:p>
    <w:p>
      <w:pPr>
        <w:jc w:val="start"/>
        <w:bidi/>
      </w:pPr>
      <w:r>
        <w:rPr>
          <w:rFonts w:ascii="arial" w:hAnsi="arial" w:eastAsia="arial" w:cs="arial"/>
          <w:sz w:val="28"/>
          <w:szCs w:val="28"/>
          <w:b w:val="1"/>
          <w:bCs w:val="1"/>
          <w:rtl/>
        </w:rPr>
        <w:t xml:space="preserve">طلحة بن عبيد الله، عن رجل قدم على النبي
</w:t>
      </w:r>
    </w:p>
    <w:p>
      <w:pPr/>
      <w:r>
        <w:rPr/>
        <w:t xml:space="preserve">طلحة بن عبيد الله، عن رجل قدم على النبي طلحة بن عبيد الله، عن رجل قدم على النبي صلى الله عليه وسلم.</w:t>
      </w:r>
    </w:p>
    <w:p/>
    <w:p>
      <w:pPr/>
      <w:r>
        <w:rPr/>
        <w:t xml:space="preserve">أخبرنا أبو جعفر المبارك بن المبارك بن أحمد بن زريق الحداد إمام الجامع بواسط، أخبرنا أبو السعادات المبارك بن الحسين بن عبد الوهاب بن يغوبا المقرئ، أخبركم أبو الفتح نصر ابن الحسن بن أبي القاسم الشاشي ثم السمرقندي فأقر به، أخبركم أبو بكر أحمد بن منصور ابن خلف المغربي، أخبرنا أبو بكر محمد بن عبد الله بن زكريا، أخبرنا أبو سعيد بن الأعرابي، حدثنا محمد بن الصباح الزعفراني، أخبرنا عبد الله بن نافع الزبيري ومحمد بن إدريس الشافعي قالا: حدثنا مالك (ح) - قال المغربي: وأخبرنا أبو على الرودباذى، أخبرنا أبو بكر بن داسة، أخبرنا أبو داود، حدثنا عبد الله بن مسلمة، كلهم عن مالك، عن عمه أبي سهيل، عن أبيه سمع طلحة بن عبيد الله يقول: جاء رجل إلى رسول الله- صلى الله عليه وسلم- من أهل نجد ثائر الرأس يسمع دوي صوته ولا يفهم ما يقول، حتى دنا من رسول الله صلى الله عليه وسلم فإذا هو يسأل عن الإسلام، فقال رسول الله صلى الله عليه وسلم: خمس صلوات في اليوم والليلة. قال: فهل علي غيرهن؟ قال: لا، إلا أن تطوع. قال رسول الله صلى الله عليه وسلم: وصيام شهر رمضان. قال: هل على غيره؟ قال: لا، إلا أن تطوع. وذكر له رسول الله صلى الله عليه وسلم: الزكاة، فقال: هل علي غيرها؟ قال: لا، إلا أن تطوع.</w:t>
      </w:r>
    </w:p>
    <w:p/>
    <w:p>
      <w:pPr/>
      <w:r>
        <w:rPr/>
        <w:t xml:space="preserve">فأدبر الرجل وهو يقول: والله لا أزيد على هذا ولا أنقص منه. فقال رسول الله صلى الله عليه وسلم: أفلح إن صدق. قال الشافعي في حديثه- وذكر القصة- وقال: هل علي غيرها؟</w:t>
      </w:r>
    </w:p>
    <w:p>
      <w:pPr>
        <w:jc w:val="start"/>
        <w:bidi/>
      </w:pPr>
      <w:r>
        <w:rPr>
          <w:sz w:val="24"/>
          <w:szCs w:val="24"/>
          <w:b w:val="1"/>
          <w:bCs w:val="1"/>
          <w:rtl/>
        </w:rPr>
        <w:t xml:space="preserve">
أسد الغابة في معرفة الصحابة،(دار ابن حزم - بيروت،2012،ط 1،ج 1،ص 1458)/(دار الكتب العلمية - بيروت،1994،ط 1،ج 6،ص 415)/(دار الفكر - بيروت،1989،ط 1،ج 5،ص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2026-09-20T19:14:44+03:00</dcterms:created>
  <dcterms:modified xsi:type="dcterms:W3CDTF">2026-09-20T19:14:44+03:00</dcterms:modified>
</cp:coreProperties>
</file>

<file path=docProps/custom.xml><?xml version="1.0" encoding="utf-8"?>
<Properties xmlns="http://schemas.openxmlformats.org/officeDocument/2006/custom-properties" xmlns:vt="http://schemas.openxmlformats.org/officeDocument/2006/docPropsVTypes"/>
</file>