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عبد الرحمن بن عوف،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عبد الرحمن بن عوف، عن رجل من الصحابة
</w:t>
      </w:r>
    </w:p>
    <w:p>
      <w:pPr/>
      <w:r>
        <w:rPr/>
        <w:t xml:space="preserve">حميد بن عبد الرحمن بن عوف، عن رجل من الصحابة (د ع) حميد بن عبد الرحمن بن عوف الزهري، عن رجل من الصحابة.</w:t>
      </w:r>
    </w:p>
    <w:p/>
    <w:p>
      <w:pPr/>
      <w:r>
        <w:rPr/>
        <w:t xml:space="preserve">روى عبد الرزاق، عن معمر، عن الزهري، عن حميد بن عبد الرحمن، عن رجل من أصحاب النبي صلى الله عليه وسلم قال: قال رجل: أوصني يا رسول الله. قال: لا تغضب.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1454)/(دار الكتب العلمية - بيروت،1994،ط 1،ج 6،ص 405)/(دار الفكر - بيروت،1989،ط 1،ج 5،ص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2026-07-28T02:03:39+03:00</dcterms:created>
  <dcterms:modified xsi:type="dcterms:W3CDTF">2026-07-28T02:03:39+03:00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