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المصري، عن رجل من محارب
</w:t>
      </w:r>
    </w:p>
    <w:p>
      <w:pPr>
        <w:jc w:val="start"/>
        <w:bidi/>
      </w:pPr>
      <w:r>
        <w:rPr>
          <w:rFonts w:ascii="arial" w:hAnsi="arial" w:eastAsia="arial" w:cs="arial"/>
          <w:sz w:val="28"/>
          <w:szCs w:val="28"/>
          <w:b w:val="1"/>
          <w:bCs w:val="1"/>
          <w:rtl/>
        </w:rPr>
        <w:t xml:space="preserve">عبد الملك المصري، عن رجل من محارب
</w:t>
      </w:r>
    </w:p>
    <w:p>
      <w:pPr/>
      <w:r>
        <w:rPr/>
        <w:t xml:space="preserve">عبد الملك المصري، عن رجل من محارب (ع) عبد الملك المصري، عن رجل من محارب أن رجلا أتى النبي صلى الله عليه وسلم فقال: أتيتك في امرأة أعجبني جمالها لتدعو الله لي بالبركة، وكانت عاقرا، فلم يأذن لي، ثم رجع إليه يرجو أن يأذن له أو يدعو له بالبركة، فقال: إنه لو تزوج امرأة سوداء ولودا أحب إلي من أن يتزوجها حسناء لا تلد. أخرجه أبو نعيم. وقد أخرج أبو نعيم أيضا هذا المتن في ترجمة رجل من كلب، وقد تقدم.</w:t>
      </w:r>
    </w:p>
    <w:p/>
    <w:p>
      <w:pPr/>
      <w:r>
        <w:rPr/>
        <w:t xml:space="preserve">مزينة</w:t>
      </w:r>
    </w:p>
    <w:p>
      <w:pPr>
        <w:jc w:val="start"/>
        <w:bidi/>
      </w:pPr>
      <w:r>
        <w:rPr>
          <w:sz w:val="24"/>
          <w:szCs w:val="24"/>
          <w:b w:val="1"/>
          <w:bCs w:val="1"/>
          <w:rtl/>
        </w:rPr>
        <w:t xml:space="preserve">
أسد الغابة في معرفة الصحابة،(دار ابن حزم - بيروت،2012،ط 1،ج 1،ص 1448)/(دار الكتب العلمية - بيروت،1994،ط 1،ج 6،ص 394)/(دار الفكر - بيروت،1989،ط 1،ج 5،ص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2026-09-20T23:30:04+03:00</dcterms:created>
  <dcterms:modified xsi:type="dcterms:W3CDTF">2026-09-20T23:30:04+03:00</dcterms:modified>
</cp:coreProperties>
</file>

<file path=docProps/custom.xml><?xml version="1.0" encoding="utf-8"?>
<Properties xmlns="http://schemas.openxmlformats.org/officeDocument/2006/custom-properties" xmlns:vt="http://schemas.openxmlformats.org/officeDocument/2006/docPropsVTypes"/>
</file>