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سلامة، عن رجل من بني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سلامة، عن رجل من بني سليم
</w:t>
      </w:r>
    </w:p>
    <w:p>
      <w:pPr/>
      <w:r>
        <w:rPr/>
        <w:t xml:space="preserve">نعيم بن سلامة، عن رجل من بني سليم (د ع) نعيم بن سلامة، عن رجل من بني سليم كانت له صحبة: أن النبي صلى الله عليه وسلم كان إذا فرغ من طعامه قال: اللهم لك الحمد، أطعمت وسقيت، وأشبعت وأرويت، فلك الحمد غير مكفور ولا مودع ولا مستغنى عنك.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1446)/(دار الكتب العلمية - بيروت،1994،ط 1،ج 6،ص 387)/(دار الفكر - بيروت،1989،ط 1،ج 5،ص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2026-09-23T03:04:32+03:00</dcterms:created>
  <dcterms:modified xsi:type="dcterms:W3CDTF">2026-09-23T03:04:32+03:00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