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العباس بن عبد الرحمن، عن رجل من الأنصار
</w:t>
      </w:r>
    </w:p>
    <w:p>
      <w:pPr>
        <w:jc w:val="start"/>
        <w:bidi/>
      </w:pPr>
      <w:r>
        <w:rPr>
          <w:rFonts w:ascii="arial" w:hAnsi="arial" w:eastAsia="arial" w:cs="arial"/>
          <w:sz w:val="28"/>
          <w:szCs w:val="28"/>
          <w:b w:val="1"/>
          <w:bCs w:val="1"/>
          <w:rtl/>
        </w:rPr>
        <w:t xml:space="preserve">العباس بن عبد الرحمن، عن رجل من الأنصار
</w:t>
      </w:r>
    </w:p>
    <w:p>
      <w:pPr/>
      <w:r>
        <w:rPr/>
        <w:t xml:space="preserve">العباس بن عبد الرحمن، عن رجل من الأنصار (د) العباس بن عبد الرحمن، عن رجل من الأنصار روى روح بن عبادة عن ابن جريج عن العباس بن عبد الرحمن، عن رجل من الأنصار أنه قال: سمعت رسول الله- صلى الله عليه وسلم- يقول: الدين مقضي، والزعيم غارم. أخرجه ابن منده.</w:t>
      </w:r>
    </w:p>
    <w:p>
      <w:pPr>
        <w:jc w:val="start"/>
        <w:bidi/>
      </w:pPr>
      <w:r>
        <w:rPr>
          <w:sz w:val="24"/>
          <w:szCs w:val="24"/>
          <w:b w:val="1"/>
          <w:bCs w:val="1"/>
          <w:rtl/>
        </w:rPr>
        <w:t xml:space="preserve">
أسد الغابة في معرفة الصحابة،(دار ابن حزم - بيروت،2012،ط 1،ج 1،ص 1439)/(دار الكتب العلمية - بيروت،1994،ط 1،ج 6،ص 373)/(دار الفكر - بيروت،1989،ط 1،ج 5،ص 382)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2026-09-21T23:11:29+03:00</dcterms:created>
  <dcterms:modified xsi:type="dcterms:W3CDTF">2026-09-21T23:11:29+03:00</dcterms:modified>
</cp:coreProperties>
</file>

<file path=docProps/custom.xml><?xml version="1.0" encoding="utf-8"?>
<Properties xmlns="http://schemas.openxmlformats.org/officeDocument/2006/custom-properties" xmlns:vt="http://schemas.openxmlformats.org/officeDocument/2006/docPropsVTypes"/>
</file>