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زاذان، عن رجل من الأنصار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زاذان، عن رجل من الأنصار
</w:t>
      </w:r>
    </w:p>
    <w:p>
      <w:pPr/>
      <w:r>
        <w:rPr/>
        <w:t xml:space="preserve">زاذان، عن رجل من الأنصار (د ع) زاذان، عن رجل من الأنصار.</w:t>
      </w:r>
    </w:p>
    <w:p/>
    <w:p>
      <w:pPr/>
      <w:r>
        <w:rPr/>
        <w:t xml:space="preserve">روى ابن فضيل، عن حصين، عن هلال بن يساف، عن زاذان، عن رجل من الأنصار قال: سمعت رسول الله- صلى الله عليه وسلم- يقول في دبر صلاته: «اللهم اغفر لي ذنبي، إنك أنت التواب الغفور». حتى بلغ مائة مرة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1438)/(دار الكتب العلمية - بيروت،1994،ط 1،ج 6،ص 371)/(دار الفكر - بيروت،1989،ط 1،ج 5،ص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2026-09-23T14:05:03+03:00</dcterms:created>
  <dcterms:modified xsi:type="dcterms:W3CDTF">2026-09-23T14:05:03+03:00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