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جنادة، عن رجل من الأنصار
</w:t>
      </w:r>
    </w:p>
    <w:p>
      <w:pPr>
        <w:jc w:val="start"/>
        <w:bidi/>
      </w:pPr>
      <w:r>
        <w:rPr>
          <w:rFonts w:ascii="arial" w:hAnsi="arial" w:eastAsia="arial" w:cs="arial"/>
          <w:sz w:val="28"/>
          <w:szCs w:val="28"/>
          <w:b w:val="1"/>
          <w:bCs w:val="1"/>
          <w:rtl/>
        </w:rPr>
        <w:t xml:space="preserve">جنادة، عن رجل من الأنصار
</w:t>
      </w:r>
    </w:p>
    <w:p>
      <w:pPr/>
      <w:r>
        <w:rPr/>
        <w:t xml:space="preserve">جنادة، عن رجل من الأنصار (د ع) جنادة، عن رجل من الأنصار.</w:t>
      </w:r>
    </w:p>
    <w:p/>
    <w:p>
      <w:pPr/>
      <w:r>
        <w:rPr/>
        <w:t xml:space="preserve">أخبرنا أبو منصور بن مكارم بن أحمد بن سعد بن الحسن المؤدب بإسناده، إلى أبي زكريا يزيد بن إياس بن القاسم الأزدي، أخبرنا أبو حفص أحمد بن صالح بن عبد الصمد الأسدي، حدثنا أبي، عن محمد بن محاشر، عن مجاهد، عن جنادة بن أبي أمية قال: أتينا رجلا من الأنصار قال: فقلت له: حدثنا ما سمعت من رسول الله- صلى الله عليه وسلم-، ولا تحدثنا عن غيره وإن كان في نفسك ثبتا. فقال: قام فينا رسول الله- صلى الله عليه وسلم- فقال: «أنذركم الدجال ثلاثا... » وذكر قصته بطولها.</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1438)/(دار الكتب العلمية - بيروت،1994،ط 1،ج 6،ص 370)/(دار الفكر - بيروت،1989،ط 1،ج 5،ص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2026-09-23T12:07:18+03:00</dcterms:created>
  <dcterms:modified xsi:type="dcterms:W3CDTF">2026-09-23T12:07:18+03:00</dcterms:modified>
</cp:coreProperties>
</file>

<file path=docProps/custom.xml><?xml version="1.0" encoding="utf-8"?>
<Properties xmlns="http://schemas.openxmlformats.org/officeDocument/2006/custom-properties" xmlns:vt="http://schemas.openxmlformats.org/officeDocument/2006/docPropsVTypes"/>
</file>