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 رافع بن خديج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 رافع بن خديج
</w:t>
      </w:r>
    </w:p>
    <w:p>
      <w:pPr/>
      <w:r>
        <w:rPr/>
        <w:t xml:space="preserve">عم رافع بن خديج (س) عم رافع بن خديج. قد ذكرناه في ترجمة «أبي ثابت» 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1432)/(دار الكتب العلمية - بيروت،1994،ط 1،ج 6،ص 360)/(دار الفكر - بيروت،1989،ط 1،ج 5،ص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2026-09-21T18:24:33+03:00</dcterms:created>
  <dcterms:modified xsi:type="dcterms:W3CDTF">2026-09-21T18:24:33+03:00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