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مسمع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مسمع الحجبي
</w:t>
      </w:r>
    </w:p>
    <w:p>
      <w:pPr/>
      <w:r>
        <w:rPr/>
        <w:t xml:space="preserve">جد مسمع الحجبي (س) جد مسمع الحجبي. ذكره ابن شاهين.</w:t>
      </w:r>
    </w:p>
    <w:p/>
    <w:p>
      <w:pPr/>
      <w:r>
        <w:rPr/>
        <w:t xml:space="preserve">روى العلاء بن أخضر الرام العجلي، عن شيخ من الحجبة يقال له: مسمع، عن أبيه، عن جده: أنه رأى النبي- صلى الله عليه وسلم- صلى في الكعبة ركعتين عند السارية، قال: فقال لي: «صل هاهنا ركعتين».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1430)/(دار الكتب العلمية - بيروت،1994،ط 1،ج 6،ص 355)/(دار الفكر - بيروت،1989،ط 1،ج 5،ص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2026-09-21T10:15:04+03:00</dcterms:created>
  <dcterms:modified xsi:type="dcterms:W3CDTF">2026-09-21T10:15:04+03:00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