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إسحاق، عن أمه، عن أبيها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إسحاق، عن أمه، عن أبيها
</w:t>
      </w:r>
    </w:p>
    <w:p>
      <w:pPr/>
      <w:r>
        <w:rPr/>
        <w:t xml:space="preserve">يحيى بن إسحاق، عن أمه، عن أبيها (د ع) يحيى بن إسحاق، عن أمه، عن أبيها- واسمه: رفاعة بن رافع.</w:t>
      </w:r>
    </w:p>
    <w:p/>
    <w:p>
      <w:pPr/>
      <w:r>
        <w:rPr/>
        <w:t xml:space="preserve">روى عبد السلام بن حرب، عن يزيد بن عبد الرحمن- هو الدالاني- عن يحيى بن إسحاق ابن عبد الله بن أبي طلحة، عن أمه حميدة أو عبيدة، عن أبيها قال: قال رسول الله صلى الله عليه وسلم: رهان الخليل طلق.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1426)/(دار الكتب العلمية - بيروت،1994،ط 1،ج 6،ص 345)/(دار الفكر - بيروت،1989،ط 1،ج 5،ص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2026-09-22T20:14:29+03:00</dcterms:created>
  <dcterms:modified xsi:type="dcterms:W3CDTF">2026-09-22T20:14:29+03:00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