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ليلى
</w:t>
      </w:r>
    </w:p>
    <w:p>
      <w:pPr>
        <w:jc w:val="start"/>
        <w:bidi/>
      </w:pPr>
      <w:r>
        <w:rPr>
          <w:rFonts w:ascii="arial" w:hAnsi="arial" w:eastAsia="arial" w:cs="arial"/>
          <w:sz w:val="28"/>
          <w:szCs w:val="28"/>
          <w:b w:val="1"/>
          <w:bCs w:val="1"/>
          <w:rtl/>
        </w:rPr>
        <w:t xml:space="preserve">ابن ليلى
</w:t>
      </w:r>
    </w:p>
    <w:p>
      <w:pPr/>
      <w:r>
        <w:rPr/>
        <w:t xml:space="preserve">ابن ليلى (س) ابن ليلى المزني.</w:t>
      </w:r>
    </w:p>
    <w:p/>
    <w:p>
      <w:pPr/>
      <w:r>
        <w:rPr/>
        <w:t xml:space="preserve">أخبرنا أبو موسى إذنا، أخبرنا محمد بن رجاء، أخبرنا أحمد بن عبد الرحمن، أخبرنا أحمد بن موسى، أخبرنا الشافعي، حدثنا الحسن بن أحمد بن الليث، حدثنا عمر بن أيوب الغفاري، أخبرنا محمد بن معن، حدثني مجمع بن يعقوب، عن أبيه، عن عبد الرحمن بن يزيد، عن مجمع بن جارية قال: الذين استحملوا النبي صلى الله عليه وسلم، فقال: </w:t>
      </w:r>
    </w:p>
    <w:p>
      <w:pPr/>
      <w:r>
        <w:rPr>
          <w:color w:val="0000ff"/>
        </w:rPr>
        <w:t xml:space="preserve">{لا أجد ما أحملكم عليه تولوا وأعينهم تفيض من الدمع}</w:t>
      </w:r>
    </w:p>
    <w:p>
      <w:pPr/>
      <w:r>
        <w:rPr/>
        <w:t xml:space="preserve"> الآية، سبعة، منهم: ابن ليلى.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1423)/(دار الكتب العلمية - بيروت،1994،ط 1،ج 6،ص 340)/(دار الفكر - بيروت،1989،ط 1،ج 5،ص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2026-09-22T02:16:32+03:00</dcterms:created>
  <dcterms:modified xsi:type="dcterms:W3CDTF">2026-09-22T02:16:32+03:00</dcterms:modified>
</cp:coreProperties>
</file>

<file path=docProps/custom.xml><?xml version="1.0" encoding="utf-8"?>
<Properties xmlns="http://schemas.openxmlformats.org/officeDocument/2006/custom-properties" xmlns:vt="http://schemas.openxmlformats.org/officeDocument/2006/docPropsVTypes"/>
</file>