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القشب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القشب
</w:t>
      </w:r>
    </w:p>
    <w:p>
      <w:pPr/>
      <w:r>
        <w:rPr/>
        <w:t xml:space="preserve">ابن القشب (س) ابن القشب.</w:t>
      </w:r>
    </w:p>
    <w:p/>
    <w:p>
      <w:pPr/>
      <w:r>
        <w:rPr/>
        <w:t xml:space="preserve">مر به النبي- صلى الله عليه وسلم- وهو يصلي بعد الصبح، فقال: اتصلي الصبح أربعا؟! رواه عبد الله ابن بحينة. وقيل: هو هو. 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1423)/(دار الكتب العلمية - بيروت،1994،ط 1،ج 6،ص 339)/(دار الفكر - بيروت،1989،ط 1،ج 5،ص 344)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2026-09-22T05:19:16+03:00</dcterms:created>
  <dcterms:modified xsi:type="dcterms:W3CDTF">2026-09-22T05:19:16+03:00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