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غنام
</w:t>
      </w:r>
    </w:p>
    <w:p>
      <w:pPr/>
      <w:r>
        <w:rPr/>
        <w:t xml:space="preserve">ابن غنام (د ع) ابن غنام. ذكره البخاري في الصحابة.</w:t>
      </w:r>
    </w:p>
    <w:p/>
    <w:p>
      <w:pPr/>
      <w:r>
        <w:rPr/>
        <w:t xml:space="preserve">أخبرنا أبو الفرج إذنا بإسناده عن ابن أبي عاصم: حدثنا يعقوب بن حميد، أخبرنا إسماعيل ابن أبي أويس، عن سليمان بن بلال، عن عبد الله بن عنبسة، عن ابن غنام، أن رسول الله صلى الله عليه وسلم قال: من قال حين يصبح: «اللهم، ما أصبح بي من نعمة أو بأحد من خلقك، فمنك وحدك لا شريك لك، فلك الحمد ولك الشكر- أدى شكر ذلك اليوم». </w:t>
      </w:r>
    </w:p>
    <w:p/>
    <w:p>
      <w:pPr/>
      <w:r>
        <w:rPr/>
        <w:t xml:space="preserve">رواه ابن وهب، عن سليمان، فخالفه في الإسناد.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غنام 
</w:t>
      </w:r>
    </w:p>
    <w:p>
      <w:pPr/>
      <w:r>
        <w:rPr/>
        <w:t xml:space="preserve">ابن غنام. </w:t>
      </w:r>
    </w:p>
    <w:p/>
    <w:p>
      <w:pPr/>
      <w:r>
        <w:rPr/>
        <w:t xml:space="preserve">عن النبي صلى الله عليه وسلم.</w:t>
      </w:r>
    </w:p>
    <w:p/>
    <w:p>
      <w:pPr/>
      <w:r>
        <w:rPr/>
        <w:t xml:space="preserve">قال لنا إسماعيل: حدثني أخي، عن سليمان بن بلال، عن ربيعة بن أبي عبد الرحمن، عن عبد الله بن عنبسة، عن ابن غنامٍ، عن النبي صلى الله عليه وسلم، قال: من قال حين يصبح: اللهم ما أصبح بي من نعمةٍ، أو بأحدٍ من خلقك، فمنك وحدك لا شريك لك، فلك الحمد، ولك الشكر، أدى شكر ذلك اليوم.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2026-09-23T04:45:54+03:00</dcterms:created>
  <dcterms:modified xsi:type="dcterms:W3CDTF">2026-09-23T04:45:54+03:00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