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عفيف
</w:t>
      </w:r>
    </w:p>
    <w:p>
      <w:pPr/>
      <w:r>
        <w:rPr/>
        <w:t xml:space="preserve">ابن عفيف (د ع) ابن عفيف. أدرك النبي- صلى الله عليه وسلم- ولم يسمع منه.</w:t>
      </w:r>
    </w:p>
    <w:p/>
    <w:p>
      <w:pPr/>
      <w:r>
        <w:rPr/>
        <w:t xml:space="preserve">روى جعفر بن برقان، عن ثابت بن الحجاج، عن ابن عفيف قال: رأيت أبا بكر وهو يبايع الناس بعد رسول الله- صلى الله عليه وسلم-، فقمت عنده ساعة، وأنا محتلم أو فوقه.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1422)/(دار الكتب العلمية - بيروت،1994،ط 1،ج 6،ص 338)/(دار الفكر - بيروت،1989،ط 1،ج 5،ص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2026-09-21T04:05:33+03:00</dcterms:created>
  <dcterms:modified xsi:type="dcterms:W3CDTF">2026-09-21T04:05:33+03:00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