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عسال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عسال
</w:t>
      </w:r>
    </w:p>
    <w:p>
      <w:pPr/>
      <w:r>
        <w:rPr/>
        <w:t xml:space="preserve">ابن عسال (س) ابن عسال.</w:t>
      </w:r>
    </w:p>
    <w:p/>
    <w:p>
      <w:pPr/>
      <w:r>
        <w:rPr/>
        <w:t xml:space="preserve">روى علي بن عبد الله بن بعجة، وإسحاق بن ثعلبة: أن ابن عسال أحد بني ثعلبة بن سعد بن ذبيان، قدم على النبي- صلى الله عليه وسلم- فأسلم.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1422)/(دار الكتب العلمية - بيروت،1994،ط 1،ج 6،ص 337)/(دار الفكر - بيروت،1989،ط 1،ج 5،ص 342)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2026-09-21T13:00:04+03:00</dcterms:created>
  <dcterms:modified xsi:type="dcterms:W3CDTF">2026-09-21T13:00:04+03:00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