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سبرة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سبرة
</w:t>
      </w:r>
    </w:p>
    <w:p>
      <w:pPr/>
      <w:r>
        <w:rPr/>
        <w:t xml:space="preserve">ابن سبرة (س) ابن سبرة.</w:t>
      </w:r>
    </w:p>
    <w:p/>
    <w:p>
      <w:pPr/>
      <w:r>
        <w:rPr/>
        <w:t xml:space="preserve">ذكره جعفر في الصحابة، وروى بإسناده عن الأوزاعي، عن قزعة قال: قدم علينا ابن سبرة صاحب النبي- صلى الله عليه وسلم- فقلت: حدثني بحديث سمعته من النبي صلى الله عليه وسلم. فقال: سمعت رسول الله- صلى الله عليه وسلم- يقول: «من صلى الصبح فهو في ذمة الله عز وجل، فاتقوا الله إن يطلبكم الله- عز وجل- بشيء من ذمته». 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1421)/(دار الكتب العلمية - بيروت،1994،ط 1،ج 6،ص 334)/(دار الفكر - بيروت،1989،ط 1،ج 5،ص 339)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2026-09-22T07:14:29+03:00</dcterms:created>
  <dcterms:modified xsi:type="dcterms:W3CDTF">2026-09-22T07:14:29+03:00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