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خالد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خالد
</w:t>
      </w:r>
    </w:p>
    <w:p>
      <w:pPr/>
      <w:r>
        <w:rPr/>
        <w:t xml:space="preserve">ابن خالد (د ع) ابن خالد بن سنان العبسي.</w:t>
      </w:r>
    </w:p>
    <w:p/>
    <w:p>
      <w:pPr/>
      <w:r>
        <w:rPr/>
        <w:t xml:space="preserve">قال ابن جريج: سمعت غير واحد من أهل أرضنا- وذكر قصة خالد بن سنان- ثم قال: فكان النبي- صلى الله عليه وسلم- إذا رأى ابنه قال: «تعال يا ابن أخي»، لا يقول ذلك لغيره. أخرجه ابن مندة وأبو نعيم أيضا.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1420)/(دار الكتب العلمية - بيروت،1994،ط 1،ج 6،ص 332)/(دار الفكر - بيروت،1989،ط 1،ج 5،ص 338)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2026-09-21T17:21:18+03:00</dcterms:created>
  <dcterms:modified xsi:type="dcterms:W3CDTF">2026-09-21T17:21:18+03:00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