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نهيك
</w:t>
      </w:r>
    </w:p>
    <w:p>
      <w:pPr>
        <w:jc w:val="start"/>
        <w:bidi/>
      </w:pPr>
      <w:r>
        <w:rPr>
          <w:rFonts w:ascii="arial" w:hAnsi="arial" w:eastAsia="arial" w:cs="arial"/>
          <w:sz w:val="28"/>
          <w:szCs w:val="28"/>
          <w:b w:val="1"/>
          <w:bCs w:val="1"/>
          <w:rtl/>
        </w:rPr>
        <w:t xml:space="preserve">أبو نهيك
</w:t>
      </w:r>
    </w:p>
    <w:p>
      <w:pPr/>
      <w:r>
        <w:rPr/>
        <w:t xml:space="preserve">أبو نهيك (ب) أبو نهيك الأنصاري الأشهلي، من بني عبد الأشهل.</w:t>
      </w:r>
    </w:p>
    <w:p/>
    <w:p>
      <w:pPr/>
      <w:r>
        <w:rPr/>
        <w:t xml:space="preserve">بعثه أبو بكر الصديق إلى خالد بن الوليد مع سلمة بن سلامة بن وقش، يأمره أن يقتل كل من أنبت من بني حنيفة، فوجداه قد صالح مجاعة بن مرارة.</w:t>
      </w:r>
    </w:p>
    <w:p/>
    <w:p>
      <w:pPr/>
      <w:r>
        <w:rPr/>
        <w:t xml:space="preserve">أخرجه أبو عمر، وقال: لا أعرف له خبرا ولا رواية إلا هذا.</w:t>
      </w:r>
    </w:p>
    <w:p>
      <w:pPr>
        <w:jc w:val="start"/>
        <w:bidi/>
      </w:pPr>
      <w:r>
        <w:rPr>
          <w:sz w:val="24"/>
          <w:szCs w:val="24"/>
          <w:b w:val="1"/>
          <w:bCs w:val="1"/>
          <w:rtl/>
        </w:rPr>
        <w:t xml:space="preserve">
أسد الغابة في معرفة الصحابة،(دار ابن حزم - بيروت،2012،ط 1،ج 1،ص 1410)/(دار الكتب العلمية - بيروت،1994،ط 1،ج 6،ص 310)/(دار الفكر - بيروت،1989،ط 1،ج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نهيك الأنصاري الأشهلي
</w:t>
      </w:r>
    </w:p>
    <w:p>
      <w:pPr/>
      <w:r>
        <w:rPr/>
        <w:t xml:space="preserve">أبو نهيك الأنصاري الأشهلي ذكره أبو عمر، فقال: لا أعرف له خبرا ولا رواية إلا أنه بعثه أبو بكر الصديق إلى خالد بن الوليد مع سلمة بن سلامة بن وقش يأمره أن يقتل من بني حنيفة كل من أنبت، فوجداه قد صالح مجاعة بن مرارة.</w:t>
      </w:r>
    </w:p>
    <w:p>
      <w:pPr>
        <w:jc w:val="start"/>
        <w:bidi/>
      </w:pPr>
      <w:r>
        <w:rPr>
          <w:sz w:val="24"/>
          <w:szCs w:val="24"/>
          <w:b w:val="1"/>
          <w:bCs w:val="1"/>
          <w:rtl/>
        </w:rPr>
        <w:t xml:space="preserve">
الإصابة في تمييز الصحابة،(دار الكتب العلمية - بيروت،1995،ط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نهيك الأنصاري الأشهلي
</w:t>
      </w:r>
    </w:p>
    <w:p>
      <w:pPr/>
      <w:r>
        <w:rPr/>
        <w:t xml:space="preserve">أبو نهيك الأنصاري الأشهلي  من بني عبد الأشهل. لا أعرف له خبرا ولا رواية إلا أنه بعثه أبو بكر الصديق رضي الله عنه إلى خالد بن الوليد مع سلمة ابن سلامة بن وقش يأمره أن يقتل من بني حنيفة كل من أنبت، فوجداه قد صالح مجاعة بن مرارة.</w:t>
      </w:r>
    </w:p>
    <w:p>
      <w:pPr>
        <w:jc w:val="start"/>
        <w:bidi/>
      </w:pPr>
      <w:r>
        <w:rPr>
          <w:sz w:val="24"/>
          <w:szCs w:val="24"/>
          <w:b w:val="1"/>
          <w:bCs w:val="1"/>
          <w:rtl/>
        </w:rPr>
        <w:t xml:space="preserve">
الاستيعاب في معرفة الأصحاب،(دار الجيل - بيروت،1992،ط 1،ج 4،ص 1766)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2026-09-23T10:01:51+03:00</dcterms:created>
  <dcterms:modified xsi:type="dcterms:W3CDTF">2026-09-23T10:01:51+03:00</dcterms:modified>
</cp:coreProperties>
</file>

<file path=docProps/custom.xml><?xml version="1.0" encoding="utf-8"?>
<Properties xmlns="http://schemas.openxmlformats.org/officeDocument/2006/custom-properties" xmlns:vt="http://schemas.openxmlformats.org/officeDocument/2006/docPropsVTypes"/>
</file>