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مويهبة
</w:t>
      </w:r>
    </w:p>
    <w:p>
      <w:pPr>
        <w:jc w:val="start"/>
        <w:bidi/>
      </w:pPr>
      <w:r>
        <w:rPr>
          <w:rFonts w:ascii="arial" w:hAnsi="arial" w:eastAsia="arial" w:cs="arial"/>
          <w:sz w:val="28"/>
          <w:szCs w:val="28"/>
          <w:b w:val="1"/>
          <w:bCs w:val="1"/>
          <w:rtl/>
        </w:rPr>
        <w:t xml:space="preserve">أبو مويهبة
</w:t>
      </w:r>
    </w:p>
    <w:p>
      <w:pPr/>
      <w:r>
        <w:rPr/>
        <w:t xml:space="preserve">أبو مويهبة (ب د ع) أبو مويهبة. مولى رسول الله صلى الله عليه وسلم، كان من مولدي مزينة، اشتراه رسول الله صلى الله عليه وسلم فأعتقه.</w:t>
      </w:r>
    </w:p>
    <w:p/>
    <w:p>
      <w:pPr/>
      <w:r>
        <w:rPr/>
        <w:t xml:space="preserve">يقال: إنه شهد المريسيع. ولا يوقف له على اسم. روى عنه عبد الله بن عمرو بن العاص.</w:t>
      </w:r>
    </w:p>
    <w:p/>
    <w:p>
      <w:pPr/>
      <w:r>
        <w:rPr/>
        <w:t xml:space="preserve">أخبرنا أبو جعفر بإسناده عن يونس، عن ابن إسحاق قال: حدثني عبد الله بن عمر ابن ربيعة، عن عبيد مولى الحكم بن أبي العاص، عن عبد الله بن عمرو بن العاص، عن أبي مويهبة- مولى رسول الله صلى الله عليه وسلم- قال: أهبني رسول الله- صلى الله عليه وسلم- من الليل فقال: يا أبا مويهبة، إني قد أمرت أن أستغفر لأهل هذا البقيع. فخرجت معه حتى أتينا البقيع، فرفع يديه فاستغفر لهم طويلا، ثم قال: ليهن لكم ما أصبحتهم فيه مما أصبح الناس فيه، أقبلت الفتن كقطع الليل المظلم، يتبع آخرها أولها، الآخرة شر من الأولى. يا أبا مويهبة، إني قد أعطيت مفاتيح خزائن الدنيا والخلد فيها، ثم الجنة، فخيرت بين ذلك وبين لقاء ربي والجنة، فقلت: يا رسول الله، بأبي أنت وأمي، فخذ مفاتيح خزائن الدنيا والخلد فيها ثم الجنة. فقال: والله يا أبا مويهبة، لقد اخترت لقاء ربي والجنة. ثم انصرف رسول الله صلى الله عليه وسلم فلما أصبح ابتدئ بوجعه الذي قبضه الله فيه. أخرجه الثلاثة.</w:t>
      </w:r>
    </w:p>
    <w:p>
      <w:pPr>
        <w:jc w:val="start"/>
        <w:bidi/>
      </w:pPr>
      <w:r>
        <w:rPr>
          <w:sz w:val="24"/>
          <w:szCs w:val="24"/>
          <w:b w:val="1"/>
          <w:bCs w:val="1"/>
          <w:rtl/>
        </w:rPr>
        <w:t xml:space="preserve">
أسد الغابة في معرفة الصحابة،(دار ابن حزم - بيروت،2012،ط 1،ج 1،ص 1407)/(دار الكتب العلمية - بيروت،1994،ط 1،ج 6،ص 302)/(دار الفكر - بيروت،1989،ط 1،ج 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مويهبة
</w:t>
      </w:r>
    </w:p>
    <w:p>
      <w:pPr/>
      <w:r>
        <w:rPr/>
        <w:t xml:space="preserve">أبو مويهبة ويقال أبو موهبة، وأبو موهوبة، وهو قول الواقدي: مولى رسول الله صلى الله عليه وسلم.</w:t>
      </w:r>
    </w:p>
    <w:p/>
    <w:p>
      <w:pPr/>
      <w:r>
        <w:rPr/>
        <w:t xml:space="preserve">قال البلاذري: كان من مولدي مزينة، وشهد غزوة المريسيع، وكان ممن يقود لعائشة جملها.</w:t>
      </w:r>
    </w:p>
    <w:p/>
    <w:p>
      <w:pPr/>
      <w:r>
        <w:rPr/>
        <w:t xml:space="preserve">روى عنه عبد الله بن عمرو بن العاص، وهو من أقرانه، وأخرج حديثه أحمد عن يعقوب بن إبراهيم بن سعد عن أبيه، والدارمي، وخليفة بن خياط، عن سليمان، كلاهما عن محمد بن إسحاق: حدثني عبد الله بن عمرو بن ربيعة العقيلي</w:t>
      </w:r>
    </w:p>
    <w:p/>
    <w:p>
      <w:pPr/>
      <w:r>
        <w:rPr/>
        <w:t xml:space="preserve">وفي رواية الدارمي، حدثنا عبد الله بن عمر بن علي بن عدي، عن عبيد بن حنين. وفي رواية الدارمي أيضا: عن عبيد مولى أبي الحكم بن أبي العاص، عن عبد الله بن عمرو بن العاص، عن أبي مويهبة مولى رسول الله صلى الله عليه وسلم، قال: أهبني رسول الله صلى الله عليه وسلم، فقال: «يا أبا مويهبة، إني قد أمرت أن أستغفر لأهل البقيع، فخرجت....» فذكر حديثا طويلا، وفيه: فلما أصبح بدا به وجعه الذي قبضه الله فيه صلى الله عليه وسلم.</w:t>
      </w:r>
    </w:p>
    <w:p/>
    <w:p>
      <w:pPr/>
      <w:r>
        <w:rPr/>
        <w:t xml:space="preserve">وأخرجه الحاكم من وجه آخر، عن إبراهيم بن سعد، عن محمد بن إسحاق، فقال عن عبد الله بن عمر بن حفص، عن عبيد بن حنين به.</w:t>
      </w:r>
    </w:p>
    <w:p/>
    <w:p>
      <w:pPr/>
      <w:r>
        <w:rPr/>
        <w:t xml:space="preserve">وقوله: ابن عمر بن حفص وهم، قال أبو نعيم: رواه عامة أصحاب ابن إسحاق هكذا، وخالفهم محمد بن مسلمة، فقال: عن ابن إسحاق، عن أبي مالك بن ثعلبة، عن عمر بن الحكم بن ثوبان، عن عبد الله بن عمرو، فكأن لابن إسحاق فيه شيخين إن كان محفوظا. وأخرجه الحاكم في المستدرك، من رواية يونس بن بكير، فقال: عن محمد بن إسحاق، عن عبد الله بن ربيعة، فكأنه نسبه لجده الأعلى عن عبيد بن أبي الحكم، كذا فيه.</w:t>
      </w:r>
    </w:p>
    <w:p/>
    <w:p>
      <w:pPr/>
      <w:r>
        <w:rPr/>
        <w:t xml:space="preserve">والصواب عن عبيد مولى أبي الحكم كما تقدم. وأخرجه أحمد أيضا من طريق أبي يعلى بن عطاء، عن عبيد بن حنين، عن أبي مويهبة نفسه ليس بينهما عبد الله بن عمرو، وقد سمعناه في الحلية من طريق سمويه عن شيخ له، عن محمد بن مسلمة.</w:t>
      </w:r>
    </w:p>
    <w:p/>
    <w:p>
      <w:pPr/>
      <w:r>
        <w:rPr/>
        <w:t xml:space="preserve">قلت: والعقيلي منسوب إلى العقيلات، وهم بطن من بني عبد شمس، قال البغوي: وقع في رواية بعضهم في هذا السند عن عبيد بن حنين، بمهملة ونونين، وبه جزم ابن عبد البر وهو تصحيف، وإنما هو عبيد بن جبير، بجيم وموحدة، ونبه على ذلك ابن فتحون، وهو عقيلي عبشمي.</w:t>
      </w:r>
    </w:p>
    <w:p>
      <w:pPr>
        <w:jc w:val="start"/>
        <w:bidi/>
      </w:pPr>
      <w:r>
        <w:rPr>
          <w:sz w:val="24"/>
          <w:szCs w:val="24"/>
          <w:b w:val="1"/>
          <w:bCs w:val="1"/>
          <w:rtl/>
        </w:rPr>
        <w:t xml:space="preserve">
الإصابة في تمييز الصحابة،(دار الكتب العلمية - بيروت،1995،ط 1،ج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مويهبة مولى رسول الله صلى الله عليه وسلم
</w:t>
      </w:r>
    </w:p>
    <w:p>
      <w:pPr/>
      <w:r>
        <w:rPr/>
        <w:t xml:space="preserve">أبو مويهبة مولى رسول الله صلى الله عليه وسلم وأبو مويهبة مولى رسول الله صلى الله عليه وسلم كان يبيت في المسجد ويخالط أهل الصفة</w:t>
      </w:r>
    </w:p>
    <w:p/>
    <w:p>
      <w:pPr/>
      <w:r>
        <w:rPr/>
        <w:t xml:space="preserve">حدثنا عبد الله بن جعفر، ثنا إسماعيل بن عبد الله، ثنا عبد العزيز بن يحيى الحراني، ثنا محمد بن سلمة، عن محمد بن إسحاق، عن أبي مالك بن ثعلبة، عن عمر بن الحكم بن ثوبان، عن عبد الله بن عمرو بن العاص، عن أبي مويهبة، مولى رسول الله صلى الله عليه وسلم قال: طرقني رسول الله صلى الله عليه وسلم جوف الليل فأتينا البقيع فقال: يا أبا مويهبة إني قد أمرت أن أستغفر لأهل البقيع فأتاهم فاستغفر لهم ثم قال: «ليهن لكم ما أصبحتم فيه مما أصبح فيه الناس أقبلت الفتن كقطع الليل المظلم يتبع بعضها بعضا الآخرة شر من الأولى» ثم قال: «يا أبا مويهبة إني قد أوتيت بمفاتيح خزائن الدنيا والخلد فيها ثم الجنة» فقال: «يا أبا مويهبة لقد اخترت لقاء ربي والجنة» ثم رجع رسول الله صلى الله عليه وسلم فبدئ في وجعه الذي قبض فيه</w:t>
      </w:r>
    </w:p>
    <w:p>
      <w:pPr>
        <w:jc w:val="start"/>
        <w:bidi/>
      </w:pPr>
      <w:r>
        <w:rPr>
          <w:sz w:val="24"/>
          <w:szCs w:val="24"/>
          <w:b w:val="1"/>
          <w:bCs w:val="1"/>
          <w:rtl/>
        </w:rPr>
        <w:t xml:space="preserve">
حلية الأولياء وطبقات الأصفياء،(دار الكتاب العربي - بيروت،1985،ط 0،ج 2،ص 27)/(السعادة ،1974،ط 1،ج 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مويهبة
</w:t>
      </w:r>
    </w:p>
    <w:p>
      <w:pPr/>
      <w:r>
        <w:rPr/>
        <w:t xml:space="preserve">أبو مويهبة مولى رسول الله صلى الله عليه وسلم. كان من مولدي مزينة، اشتراه رسول الله صلى الله عليه وسلم فأعتقه، يقال: إنه شهد المريسيع.</w:t>
      </w:r>
    </w:p>
    <w:p/>
    <w:p>
      <w:pPr/>
      <w:r>
        <w:rPr/>
        <w:t xml:space="preserve">روى عنه عبد الله بن عمرو بن العاص وعبيد بن جبير، لا يوقف على اسمه. حديثه حسن في استغفار رسول الله صلى الله عليه وسلم لأهل البقيع، واختياره لقاء ربه عز وجل.</w:t>
      </w:r>
    </w:p>
    <w:p>
      <w:pPr>
        <w:jc w:val="start"/>
        <w:bidi/>
      </w:pPr>
      <w:r>
        <w:rPr>
          <w:sz w:val="24"/>
          <w:szCs w:val="24"/>
          <w:b w:val="1"/>
          <w:bCs w:val="1"/>
          <w:rtl/>
        </w:rPr>
        <w:t xml:space="preserve">
الاستيعاب في معرفة الأصحاب،(دار الجيل - بيروت،1992،ط 1،ج 4،ص 1764)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مويهبة
</w:t>
      </w:r>
    </w:p>
    <w:p>
      <w:pPr/>
      <w:r>
        <w:rPr/>
        <w:t xml:space="preserve">أبو مويهبة </w:t>
      </w:r>
    </w:p>
    <w:p/>
    <w:p>
      <w:pPr/>
      <w:r>
        <w:rPr/>
        <w:t xml:space="preserve">مولى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مويهبة
</w:t>
      </w:r>
    </w:p>
    <w:p>
      <w:pPr/>
      <w:r>
        <w:rPr/>
        <w:t xml:space="preserve">أبو مويهبة </w:t>
      </w:r>
    </w:p>
    <w:p/>
    <w:p>
      <w:pPr/>
      <w:r>
        <w:rPr/>
        <w:t xml:space="preserve">مولى رسول الله صلى الله عليه وسلم قال: هبني رسول الله صلى الله عليه وسلم في جوف الليل قال: أمرت أن أستغفر لأهل البقيع. روى عنه عبد الله بن عمرو بن العاص.</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2026-09-21T03:22:21+03:00</dcterms:created>
  <dcterms:modified xsi:type="dcterms:W3CDTF">2026-09-21T03:22:21+03:00</dcterms:modified>
</cp:coreProperties>
</file>

<file path=docProps/custom.xml><?xml version="1.0" encoding="utf-8"?>
<Properties xmlns="http://schemas.openxmlformats.org/officeDocument/2006/custom-properties" xmlns:vt="http://schemas.openxmlformats.org/officeDocument/2006/docPropsVTypes"/>
</file>