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مليكة الكندي
</w:t>
      </w:r>
    </w:p>
    <w:p>
      <w:pPr>
        <w:jc w:val="start"/>
        <w:bidi/>
      </w:pPr>
      <w:r>
        <w:rPr>
          <w:rFonts w:ascii="arial" w:hAnsi="arial" w:eastAsia="arial" w:cs="arial"/>
          <w:sz w:val="28"/>
          <w:szCs w:val="28"/>
          <w:b w:val="1"/>
          <w:bCs w:val="1"/>
          <w:rtl/>
        </w:rPr>
        <w:t xml:space="preserve">أبو مليكة الكندي
</w:t>
      </w:r>
    </w:p>
    <w:p>
      <w:pPr/>
      <w:r>
        <w:rPr/>
        <w:t xml:space="preserve">أبو مليكة الكندي (ب د ع) أبو مليكة الكندي.</w:t>
      </w:r>
    </w:p>
    <w:p/>
    <w:p>
      <w:pPr/>
      <w:r>
        <w:rPr/>
        <w:t xml:space="preserve">له صحبة، يعد في المصريين، ويقال له: البلوي. روى عنه علي بن رباح، وثابت بن رويفع، قاله أبو سعيد بن يونس.</w:t>
      </w:r>
    </w:p>
    <w:p/>
    <w:p>
      <w:pPr/>
      <w:r>
        <w:rPr/>
        <w:t xml:space="preserve">روى عنه أنه قال لأبي راشد الذي كان بفلسطين: كيف بك إذا وليك ولاة، إن أطعتهم دخلت النار، وإن عصيتهم دخلت النار؟</w:t>
      </w:r>
    </w:p>
    <w:p/>
    <w:p>
      <w:pPr/>
      <w:r>
        <w:rPr/>
        <w:t xml:space="preserve">أخرجه الثلاثة مختصرا. قال أبو عمر: فيه وفي الذي قبله- يعنى القرشي- نظر.</w:t>
      </w:r>
    </w:p>
    <w:p>
      <w:pPr>
        <w:jc w:val="start"/>
        <w:bidi/>
      </w:pPr>
      <w:r>
        <w:rPr>
          <w:sz w:val="24"/>
          <w:szCs w:val="24"/>
          <w:b w:val="1"/>
          <w:bCs w:val="1"/>
          <w:rtl/>
        </w:rPr>
        <w:t xml:space="preserve">
أسد الغابة في معرفة الصحابة،(دار ابن حزم - بيروت،2012،ط 1،ج 1،ص 1404)/(دار الكتب العلمية - بيروت،1994،ط 1،ج 6،ص 295)/(دار الفكر - بيروت،1989،ط 1،ج 5،ص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مليكة الكندي
</w:t>
      </w:r>
    </w:p>
    <w:p>
      <w:pPr/>
      <w:r>
        <w:rPr/>
        <w:t xml:space="preserve">أبو مليكة الكندي ويقال البلوي.</w:t>
      </w:r>
    </w:p>
    <w:p/>
    <w:p>
      <w:pPr/>
      <w:r>
        <w:rPr/>
        <w:t xml:space="preserve">ذكره ابن مندة، ونقل عن أبي سعيد بن يونس- أن له صحبة، وللمصريين عنه حديثان أو ثلاثة. وقاله أبو عبد الله محمد بن الربيع الجيزي في الصحابة الذين نزلوا مصر، منها ما أخرجه من طريق علي بن رباح عنه أنه قال لأبي راشد الذي كان بفلسطين: كيف بك يا أبا راشد إذا وليك ولاة إن عصيتهم دخلت النار، وإن أطعتهم دخلت النار.</w:t>
      </w:r>
    </w:p>
    <w:p>
      <w:pPr>
        <w:jc w:val="start"/>
        <w:bidi/>
      </w:pPr>
      <w:r>
        <w:rPr>
          <w:sz w:val="24"/>
          <w:szCs w:val="24"/>
          <w:b w:val="1"/>
          <w:bCs w:val="1"/>
          <w:rtl/>
        </w:rPr>
        <w:t xml:space="preserve">
الإصابة في تمييز الصحابة،(دار الكتب العلمية - بيروت،1995،ط 1،ج 7،ص 318)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مليكة الكندي
</w:t>
      </w:r>
    </w:p>
    <w:p>
      <w:pPr/>
      <w:r>
        <w:rPr/>
        <w:t xml:space="preserve">أبو مليكة الكندي  مصري. له صحبة، فيه وفي الذي قبله نظر.</w:t>
      </w:r>
    </w:p>
    <w:p>
      <w:pPr>
        <w:jc w:val="start"/>
        <w:bidi/>
      </w:pPr>
      <w:r>
        <w:rPr>
          <w:sz w:val="24"/>
          <w:szCs w:val="24"/>
          <w:b w:val="1"/>
          <w:bCs w:val="1"/>
          <w:rtl/>
        </w:rPr>
        <w:t xml:space="preserve">
الاستيعاب في معرفة الأصحاب،(دار الجيل - بيروت،1992،ط 1،ج 4،ص 1761)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2026-07-29T02:41:39+03:00</dcterms:created>
  <dcterms:modified xsi:type="dcterms:W3CDTF">2026-07-29T02:41:39+03:00</dcterms:modified>
</cp:coreProperties>
</file>

<file path=docProps/custom.xml><?xml version="1.0" encoding="utf-8"?>
<Properties xmlns="http://schemas.openxmlformats.org/officeDocument/2006/custom-properties" xmlns:vt="http://schemas.openxmlformats.org/officeDocument/2006/docPropsVTypes"/>
</file>