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مليح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مليح الثقفي
</w:t>
      </w:r>
    </w:p>
    <w:p>
      <w:pPr/>
      <w:r>
        <w:rPr/>
        <w:t xml:space="preserve">أبو مليح الثقفي (د ع) أبو مليح بن عروة بن مسعود الثقفي. تقدم نسبه عند ذكر أبيه. روى عنه عبد الملك بن عيسى الثقفي. </w:t>
      </w:r>
    </w:p>
    <w:p/>
    <w:p>
      <w:pPr/>
      <w:r>
        <w:rPr/>
        <w:t xml:space="preserve">أخرجه ابن منده وأبو نعيم مختصرا، وقد ذكرنا في «عروة بن مسعود» كيف قتل.</w:t>
      </w:r>
    </w:p>
    <w:p/>
    <w:p>
      <w:pPr/>
      <w:r>
        <w:rPr/>
        <w:t xml:space="preserve">أخبرنا أبو جعفر بإسناده عن يونس عن ابن إسحاق قال: «وقد كان أبو مليح بن عروة وقارب بن الأسود قدما على رسول الله- صلى الله عليه وسلم- قبل وفد ثقيف، حين قتلوا عروة بن مسعود، يريدان فراق ثقيف، فأسلما. فقال لهما رسول الله صلى الله عليه وسلم: توليا من شئتما. فقالا: نتولى الله ورسوله. فقال رسول الله صلى الله عليه وسلم: وخالكما أبا سفيان بن حرب؟ فقالا: وخالنا أبا سفيان». وقد تقدمت القصة في «عروة» بتمامها.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1403)/(دار الكتب العلمية - بيروت،1994،ط 1،ج 6،ص 293)/(دار الفكر - بيروت،1989،ط 1،ج 5،ص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المليح
</w:t>
      </w:r>
    </w:p>
    <w:p>
      <w:pPr/>
      <w:r>
        <w:rPr/>
        <w:t xml:space="preserve">أبو المليح بن عروة بن مسعود بن معتب الثقفي.</w:t>
      </w:r>
    </w:p>
    <w:p/>
    <w:p>
      <w:pPr/>
      <w:r>
        <w:rPr/>
        <w:t xml:space="preserve">قال ابن حبان: له صحبة</w:t>
      </w:r>
    </w:p>
    <w:p/>
    <w:p>
      <w:pPr/>
      <w:r>
        <w:rPr/>
        <w:t xml:space="preserve">وذكر ابن إسحاق أنه قدم بعد قتل أبيه على النبي صلى الله عليه وسلم، فقال له: «وال من شئت». قال: أتولى الله ورسوله... الحديث.</w:t>
      </w:r>
    </w:p>
    <w:p/>
    <w:p>
      <w:pPr/>
      <w:r>
        <w:rPr/>
        <w:t xml:space="preserve">وتقدم شيء من ذلك في ترجمة قارب في القاف من الأسماء. ومليح مصغرا.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مليح بن عروة
</w:t>
      </w:r>
    </w:p>
    <w:p>
      <w:pPr/>
      <w:r>
        <w:rPr/>
        <w:t xml:space="preserve">أبو مليح بن عروة بن مسعود بن معتب بن مالك.</w:t>
      </w:r>
    </w:p>
    <w:p/>
    <w:p>
      <w:pPr/>
      <w:r>
        <w:rPr/>
        <w:t xml:space="preserve">قال: لما قتل عروة بن مسعود قال ابنه أبو مليح بن عروة وابن أخيه قارب بن الأسود بن مسعود لأهل الطائف: لا نجامعكم على شيء أبدا وقد قتلتم عروة. ثم لحقا برسول الله - صلى الله عليه وسلم - فأسلما. [فقال لهما رسول الله. ص: توليا من شئتما. قالا:</w:t>
      </w:r>
    </w:p>
    <w:p/>
    <w:p>
      <w:pPr/>
      <w:r>
        <w:rPr/>
        <w:t xml:space="preserve">نتولى الله ورسوله. فقال النبي. ص: وخالكما أبا سفيان بن حرب فحالفاه]. ففعلا ونزلا على المغيرة بن شعبة فأقاما بالمدينة حتى قدم وفد ثقيف في شهر رمضان سنة تسع فقاضوا النبي - صلى الله عليه وسلم - على ما قاضوه عليه وأسلموا. ورجعا مع الوفد فقال أبو مليح: يا رسول الله إن أبي قتل وعليه دين مائتا مثقال ذهب فإن رأيت أن تقضيه من حلي الربة. يعني اللات. فعلت. [فقال رسول الله. ص: نعم].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المليح بن عروة بن مسعود بن معتب
</w:t>
      </w:r>
    </w:p>
    <w:p>
      <w:pPr/>
      <w:r>
        <w:rPr/>
        <w:t xml:space="preserve">أبو المليح بن عروة بن مسعود بن معتب </w:t>
      </w:r>
    </w:p>
    <w:p/>
    <w:p>
      <w:pPr/>
      <w:r>
        <w:rPr/>
        <w:t xml:space="preserve">له صحبة أمه رائطة بنت عمرو بن معتب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2026-09-21T18:14:59+03:00</dcterms:created>
  <dcterms:modified xsi:type="dcterms:W3CDTF">2026-09-21T18:14:59+03:00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