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محرز
</w:t>
      </w:r>
    </w:p>
    <w:p>
      <w:pPr/>
      <w:r>
        <w:rPr/>
        <w:t xml:space="preserve">أبو محرز (د ع) أبو محرز البكري.</w:t>
      </w:r>
    </w:p>
    <w:p/>
    <w:p>
      <w:pPr/>
      <w:r>
        <w:rPr/>
        <w:t xml:space="preserve">أدرك الجاهلية. روى عنه ابنه عبد الله بن أبي محرز، وذكره البخاري في الوحدان.</w:t>
      </w:r>
    </w:p>
    <w:p/>
    <w:p>
      <w:pPr/>
      <w:r>
        <w:rPr/>
        <w:t xml:space="preserve">أخرجه الثلاثة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1394)/(دار الكتب العلمية - بيروت،1994،ط 1،ج 6،ص 274)/(دار الفكر - بيروت،1989،ط 1،ج 5،ص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محرز البكري
</w:t>
      </w:r>
    </w:p>
    <w:p>
      <w:pPr/>
      <w:r>
        <w:rPr/>
        <w:t xml:space="preserve">أبو محرز البكري ذكره البخاري: في «مفاريد الكنى»، وقال: أدرك الجاهلية، وروى عنه ابنه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محرز البكري
</w:t>
      </w:r>
    </w:p>
    <w:p>
      <w:pPr/>
      <w:r>
        <w:rPr/>
        <w:t xml:space="preserve">أبو محرز البكري </w:t>
      </w:r>
    </w:p>
    <w:p/>
    <w:p>
      <w:pPr/>
      <w:r>
        <w:rPr/>
        <w:t xml:space="preserve">أدرك الجاهلية روى عنه ابنه عبد الله بن أبي محرز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2026-09-21T10:15:22+03:00</dcterms:created>
  <dcterms:modified xsi:type="dcterms:W3CDTF">2026-09-21T10:15:22+03:00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