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
</w:t>
      </w:r>
    </w:p>
    <w:p>
      <w:pPr/>
      <w:r>
        <w:rPr/>
        <w:t xml:space="preserve">أبو مالك (د ع) أبو مالك. مجهول.</w:t>
      </w:r>
    </w:p>
    <w:p/>
    <w:p>
      <w:pPr/>
      <w:r>
        <w:rPr/>
        <w:t xml:space="preserve">روى عبد الرحمن بن زيد العمي، عن أبيه، عنه قال: قال رسول الله صلى الله عليه وسلم: من بلغ في الإسلام ثمانين سنة حرم الله عليه النار، وكان في الدرجات العلى أخرجه ابن منده، وأبو نعيم.</w:t>
      </w:r>
    </w:p>
    <w:p/>
    <w:p>
      <w:pPr/>
      <w:r>
        <w:rPr/>
        <w:t xml:space="preserve">كذا قال ابن منده: «عبد الرحمن بن زيد»، والصواب: «عبد الرحيم».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1392)/(دار الكتب العلمية - بيروت،1994،ط 1،ج 6،ص 269)/(دار الفكر - بيروت،1989،ط 1،ج 5،ص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
</w:t>
      </w:r>
    </w:p>
    <w:p>
      <w:pPr/>
      <w:r>
        <w:rPr/>
        <w:t xml:space="preserve">أبو مالك غير منسوب.</w:t>
      </w:r>
    </w:p>
    <w:p/>
    <w:p>
      <w:pPr/>
      <w:r>
        <w:rPr/>
        <w:t xml:space="preserve">ذكره ابن مندة، وقال، نزل مصر، مجهول</w:t>
      </w:r>
    </w:p>
    <w:p/>
    <w:p>
      <w:pPr/>
      <w:r>
        <w:rPr/>
        <w:t xml:space="preserve">ثم أورد من طريق عبد الرحيم بن زيد العمي- وهو متروك، عن أبيه- وهو ضعيف، عن أبي مالك، قال: قال رسول الله صلى الله عليه وسلم: «من بلغ في الإسلام ثمانين سنة حرم الله عليه النار، وكان في الدرجات العلا».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2026-09-23T12:04:54+03:00</dcterms:created>
  <dcterms:modified xsi:type="dcterms:W3CDTF">2026-09-23T12:04:54+03:00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