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قيس بن المعلى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قيس بن المعلى
</w:t>
      </w:r>
    </w:p>
    <w:p>
      <w:pPr/>
      <w:r>
        <w:rPr/>
        <w:t xml:space="preserve">أبو قيس بن المعلى أبو قيس بن المعلى بن لوذان بن حارثة بن زيد بن ثعلبة بن عدي بن مالك بن جشم بن الخزرج، بطن من الأنصار معروف.</w:t>
      </w:r>
    </w:p>
    <w:p/>
    <w:p>
      <w:pPr/>
      <w:r>
        <w:rPr/>
        <w:t xml:space="preserve">شهد بدرا. 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1385)/(دار الكتب العلمية - بيروت،1994،ط 1،ج 6،ص 253)/(دار الفكر - بيروت،1989،ط 1،ج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قيس بن المعلى
</w:t>
      </w:r>
    </w:p>
    <w:p>
      <w:pPr/>
      <w:r>
        <w:rPr/>
        <w:t xml:space="preserve">أبو قيس بن المعلى بن لوذان بن حارثة الأنصاري الخزرجي. ذكر ابن الكلبي أنه شهد بدرا، واستدركه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2026-09-23T00:51:51+03:00</dcterms:created>
  <dcterms:modified xsi:type="dcterms:W3CDTF">2026-09-23T00:51:51+03:00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