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غزوان
</w:t>
      </w:r>
    </w:p>
    <w:p>
      <w:pPr>
        <w:jc w:val="start"/>
        <w:bidi/>
      </w:pPr>
      <w:r>
        <w:rPr>
          <w:rFonts w:ascii="arial" w:hAnsi="arial" w:eastAsia="arial" w:cs="arial"/>
          <w:sz w:val="28"/>
          <w:szCs w:val="28"/>
          <w:b w:val="1"/>
          <w:bCs w:val="1"/>
          <w:rtl/>
        </w:rPr>
        <w:t xml:space="preserve">أبو غزوان
</w:t>
      </w:r>
    </w:p>
    <w:p>
      <w:pPr/>
      <w:r>
        <w:rPr/>
        <w:t xml:space="preserve">أبو غزوان (س) أبو غزوان.</w:t>
      </w:r>
    </w:p>
    <w:p/>
    <w:p>
      <w:pPr/>
      <w:r>
        <w:rPr/>
        <w:t xml:space="preserve">أخبرنا أبو موسى إذنا، أخبرنا أبو بكر محمد بن أبي القاسم القراني، ونوشروان بن شيرزاذ الديلي، وغيرهما قالوا: أخبرنا محمد بن عبد الله الألهاني أخبرنا سليمان بن أحمد ابن أيوب، أخبرنا إسماعيل بن الحسن الخفاف، حدثنا أحمد بن صالح، حدثنا عبد الله بن وهب، حدثني حيي، عن أبي عبد الرحمن الحبلي، عن عبد الله بن عمرو قال: جاء إلى النبي صلى الله عليه وسلم سبعة رجال فأخذ كل رجل من أصحاب النبي صلى الله عليه وسلم رجلا، وأخذ النبي صلى الله عليه وسلم رجلا، فقال له رسول الله صلى الله عليه وسلم: ما اسمك؟ قال: أبو غزوان. قال: فحلب له سبع شياه، فشرب لبنها كله، فقال له النبي صلى الله عليه وسلم هل لك يا أبا غزوان أن تسلم. قال: نعم. فأسلم، فمسح النبي صلى الله عليه وسلم صدره، فلما أصبح حلب له النبي صلى الله عليه وسلم شاة واحدة، فلم يتم لبنها، فقال. مالك يا أبا غزوان؟</w:t>
      </w:r>
    </w:p>
    <w:p/>
    <w:p>
      <w:pPr/>
      <w:r>
        <w:rPr/>
        <w:t xml:space="preserve">فقال: والذي بعثك نبيا، لقد رويت! قال: إنك أمس كان لك سبعة أمعاء، وليس لك اليوم إلا معى واحد. أخرجه أبو موسى.</w:t>
      </w:r>
    </w:p>
    <w:p>
      <w:pPr>
        <w:jc w:val="start"/>
        <w:bidi/>
      </w:pPr>
      <w:r>
        <w:rPr>
          <w:sz w:val="24"/>
          <w:szCs w:val="24"/>
          <w:b w:val="1"/>
          <w:bCs w:val="1"/>
          <w:rtl/>
        </w:rPr>
        <w:t xml:space="preserve">
أسد الغابة في معرفة الصحابة،(دار ابن حزم - بيروت،2012،ط 1،ج 1،ص 1376)/(دار الكتب العلمية - بيروت،1994،ط 1،ج 6،ص 233)/(دار الفكر - بيروت،1989،ط 1،ج 5،ص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2026-09-21T12:25:10+03:00</dcterms:created>
  <dcterms:modified xsi:type="dcterms:W3CDTF">2026-09-21T12:25:10+03:00</dcterms:modified>
</cp:coreProperties>
</file>

<file path=docProps/custom.xml><?xml version="1.0" encoding="utf-8"?>
<Properties xmlns="http://schemas.openxmlformats.org/officeDocument/2006/custom-properties" xmlns:vt="http://schemas.openxmlformats.org/officeDocument/2006/docPropsVTypes"/>
</file>