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علكثة
</w:t>
      </w:r>
    </w:p>
    <w:p>
      <w:pPr>
        <w:jc w:val="start"/>
        <w:bidi/>
      </w:pPr>
      <w:r>
        <w:rPr>
          <w:rFonts w:ascii="arial" w:hAnsi="arial" w:eastAsia="arial" w:cs="arial"/>
          <w:sz w:val="28"/>
          <w:szCs w:val="28"/>
          <w:b w:val="1"/>
          <w:bCs w:val="1"/>
          <w:rtl/>
        </w:rPr>
        <w:t xml:space="preserve">أبو علكثة
</w:t>
      </w:r>
    </w:p>
    <w:p>
      <w:pPr/>
      <w:r>
        <w:rPr/>
        <w:t xml:space="preserve">أبو علكثة (د ع) أبو علكثة، أخو أبي راشد، له ذكر في حديث أخيه، وقد تقدم. قاله ابن منده وأبو نعيم.</w:t>
      </w:r>
    </w:p>
    <w:p/>
    <w:p>
      <w:pPr/>
      <w:r>
        <w:rPr/>
        <w:t xml:space="preserve">وقال أبو نعيم: لم يزد على هذا، ولم يذكر في الكنى أبا راشد، وذكر فيمن اسمه عبد الرحمن أبا راشد وأخاه، كان اسمه قيوم فسماه رسول الله صلى الله عليه وسلم عبد القيوم، وكناه بأبي عبيد. وذكر في «عبد الرحمن»، وكان أخوه يكنى أبا عبيد، فصحفه هاهنا، وقال: أبو علكثة.</w:t>
      </w:r>
    </w:p>
    <w:p>
      <w:pPr>
        <w:jc w:val="start"/>
        <w:bidi/>
      </w:pPr>
      <w:r>
        <w:rPr>
          <w:sz w:val="24"/>
          <w:szCs w:val="24"/>
          <w:b w:val="1"/>
          <w:bCs w:val="1"/>
          <w:rtl/>
        </w:rPr>
        <w:t xml:space="preserve">
أسد الغابة في معرفة الصحابة،(دار ابن حزم - بيروت،2012،ط 1،ج 1،ص 1370)/(دار الكتب العلمية - بيروت،1994،ط 1،ج 6،ص 219)/(دار الفكر - بيروت،1989،ط 1،ج 5،ص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علكثة
</w:t>
      </w:r>
    </w:p>
    <w:p>
      <w:pPr/>
      <w:r>
        <w:rPr/>
        <w:t xml:space="preserve">أبو علكثة بن عبيد الأزدي.</w:t>
      </w:r>
    </w:p>
    <w:p/>
    <w:p>
      <w:pPr/>
      <w:r>
        <w:rPr/>
        <w:t xml:space="preserve">ذكره ابن مندة مختصرا، فقال: أخو أبي راشد، له ذكر في حديث أخيه، وقال أبو نعيم: صحفه ابن مندة، وإنما هو أبو عبيدة، واسمه قيوم، فسماه رسول الله صلى الله عليه وسلم عبد القيوم، وكناه أبا عبيدة، وأقر ابن الأثير أبا نعيم على ذلك، فشاركه في الوهم. والصواب مع ابن مندة، فعبد القيوم مولى أبي راشد لا أخوه، وأبو علكثة أخوه كما قال ابن مندة، وكان من سروات الأزد، وزعم عبدان المروزي أن اسمه الحارث.</w:t>
      </w:r>
    </w:p>
    <w:p>
      <w:pPr>
        <w:jc w:val="start"/>
        <w:bidi/>
      </w:pPr>
      <w:r>
        <w:rPr>
          <w:sz w:val="24"/>
          <w:szCs w:val="24"/>
          <w:b w:val="1"/>
          <w:bCs w:val="1"/>
          <w:rtl/>
        </w:rPr>
        <w:t xml:space="preserve">
الإصابة في تمييز الصحابة،(دار الكتب العلمية - بيروت،1995،ط 1،ج 7،ص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2026-09-23T11:49:20+03:00</dcterms:created>
  <dcterms:modified xsi:type="dcterms:W3CDTF">2026-09-23T11:49:20+03:00</dcterms:modified>
</cp:coreProperties>
</file>

<file path=docProps/custom.xml><?xml version="1.0" encoding="utf-8"?>
<Properties xmlns="http://schemas.openxmlformats.org/officeDocument/2006/custom-properties" xmlns:vt="http://schemas.openxmlformats.org/officeDocument/2006/docPropsVTypes"/>
</file>