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عطية الوادعي
</w:t>
      </w:r>
    </w:p>
    <w:p>
      <w:pPr>
        <w:jc w:val="start"/>
        <w:bidi/>
      </w:pPr>
      <w:r>
        <w:rPr>
          <w:rFonts w:ascii="arial" w:hAnsi="arial" w:eastAsia="arial" w:cs="arial"/>
          <w:sz w:val="28"/>
          <w:szCs w:val="28"/>
          <w:b w:val="1"/>
          <w:bCs w:val="1"/>
          <w:rtl/>
        </w:rPr>
        <w:t xml:space="preserve">أبو عطية الوادعي
</w:t>
      </w:r>
    </w:p>
    <w:p>
      <w:pPr/>
      <w:r>
        <w:rPr/>
        <w:t xml:space="preserve">أبو عطية الوادعي (ب ع س) أبو عطية الوادعي.</w:t>
      </w:r>
    </w:p>
    <w:p/>
    <w:p>
      <w:pPr/>
      <w:r>
        <w:rPr/>
        <w:t xml:space="preserve">مذكور في الصحابة الشاميين، وقد اختلف في صحبته، ذكره الطبراني ومطين في الصحابة.</w:t>
      </w:r>
    </w:p>
    <w:p/>
    <w:p>
      <w:pPr/>
      <w:r>
        <w:rPr/>
        <w:t xml:space="preserve">أخبرنا أبو موسى إجازة، أخبرنا أبو غالب الكوشيدي، أخبرنا أبو بكر بن ريذة أخبرنا أبو القاسم الطبراني قال: حدثنا إبراهيم بن محمد بن عرق الحمصي، حدثنا محمد بن مصفى، حدثنا بقية، عن بحير بن سعد، عن خالد بن معدان قال: قال أبو عطية: أن رسول الله صلى الله عليه وسلم جلس يحدث أن رجلا توفي، فقال رسول الله صلى الله عليه وسلم: هل رآه أحد منكم على عمل من أعمال الخير؟ فقال رجل: حرست معه ليلة في سبيل الله. فقام رسول الله صلى الله عليه وسلم ومن معه، فصلى عليه، فلما أدخل القبر حثا رسول الله صلى الله عليه وسلم عليه من التراب بيده، ثم قال: إن أصحابك يظنون أنك من أهل النار، وأنا اشهد أنك من أهل الجنة. ثم قال رسول الله لعمر بن الخطاب رضي الله عنه: لا تسأل عن أعمال الناس، ولكن سل عن الفطرة. ويروى هذا المعنى عن «أبي المنذر» أيضا.</w:t>
      </w:r>
    </w:p>
    <w:p/>
    <w:p>
      <w:pPr/>
      <w:r>
        <w:rPr/>
        <w:t xml:space="preserve">وقال أحمد بن حنبل: أبو عطية الهمداني والوادعي واحد، واسمه: مالك بن أبي حمزة، وهو مالك بن عامر. وقيل: يروي عن عائشة.</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1367)/(دار الكتب العلمية - بيروت،1994،ط 1،ج 6،ص 212)/(دار الفكر - بيروت،1989،ط 1،ج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الوادعي
</w:t>
      </w:r>
    </w:p>
    <w:p>
      <w:pPr/>
      <w:r>
        <w:rPr/>
        <w:t xml:space="preserve">أبو عطية الوادعي غزا في عهد عمر، ثم كان من أصحاب ابن مسعود: واختلف في اسمه، فقيل مالك بن عامر، أو ابن أبي عامر، وقيل مالك بن حمزة أو ابن أبي حمزة، وقيل عمرو بن جندب، أو بن أبي جندب، وقيل هما اثنان.</w:t>
      </w:r>
    </w:p>
    <w:p/>
    <w:p>
      <w:pPr/>
      <w:r>
        <w:rPr/>
        <w:t xml:space="preserve">وجاء عنه أنه قال: جاءنا كتاب عمر بن الخطاب.</w:t>
      </w:r>
    </w:p>
    <w:p/>
    <w:p>
      <w:pPr/>
      <w:r>
        <w:rPr/>
        <w:t xml:space="preserve">وروى عن ابن مسعود، وأبي موسى، وغيرهما. روى عنه أبو إسحاق السبيعي، وعمارة بن عمير، ومحمد بن سيرين، وخيثمة بن عبد الرحمن، والأعمش، وآخرون.</w:t>
      </w:r>
    </w:p>
    <w:p/>
    <w:p>
      <w:pPr/>
      <w:r>
        <w:rPr/>
        <w:t xml:space="preserve">وشهد مع علي مشاهده.</w:t>
      </w:r>
    </w:p>
    <w:p/>
    <w:p>
      <w:pPr/>
      <w:r>
        <w:rPr/>
        <w:t xml:space="preserve">وقال أبو داود في رواية أخرى: مات في خلافة عبد الملك، وقد خلط أبو عمر ترجمته بترجمة أبي عطية الذي روى عنه خالد بن معدان، والصواب التفرقة بينهما.</w:t>
      </w:r>
    </w:p>
    <w:p>
      <w:pPr>
        <w:jc w:val="start"/>
        <w:bidi/>
      </w:pPr>
      <w:r>
        <w:rPr>
          <w:sz w:val="24"/>
          <w:szCs w:val="24"/>
          <w:b w:val="1"/>
          <w:bCs w:val="1"/>
          <w:rtl/>
        </w:rPr>
        <w:t xml:space="preserve">
الإصابة في تمييز الصحابة،(دار الكتب العلمية - بيروت،1995،ط 1،ج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الوادعي
</w:t>
      </w:r>
    </w:p>
    <w:p>
      <w:pPr/>
      <w:r>
        <w:rPr/>
        <w:t xml:space="preserve">أبو عطية الوادعي  مذكور في الصحابة، حديثه عند إسماعيل بن عياش، عن يحيى بن سعيد، عن خالد بن معدان، عن أبي عطية- أن رجلا توفي على عهد رسول الله صلى الله عليه وسلم، فقال بعضهم: يا رسول الله، لا تصل عليه، فقال رسول الله صلى الله عليه وسلم: هل منكم من أحد رآه على شيء من أعمال الخير؟ فقال رجل: حرس معنا يا رسول الله ليلة كذا وكذا. فصلى عليه رسول الله صلى الله عليه وسلم ومشى إلى قبره، فجعل يحثو عليه التراب، ويقول: إن أصحابك يظنون أنك من أهل النار، وأنا أشهد أنك من أهل الجنة، ثم قال رسول الله صلى الله عليه وسلم لعمر رضي الله عنه: إنك لا تسأل عن أعمال الناس، وإنما تسأل عن الغيبة. وقيل: إن اسم أبي عطية مالك بن عامر </w:t>
      </w:r>
    </w:p>
    <w:p>
      <w:pPr>
        <w:jc w:val="start"/>
        <w:bidi/>
      </w:pPr>
      <w:r>
        <w:rPr>
          <w:sz w:val="24"/>
          <w:szCs w:val="24"/>
          <w:b w:val="1"/>
          <w:bCs w:val="1"/>
          <w:rtl/>
        </w:rPr>
        <w:t xml:space="preserve">
الاستيعاب في معرفة الأصحاب،(دار الجيل - بيروت،1992،ط 1،ج 4،ص 1716)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الوادعي
</w:t>
      </w:r>
    </w:p>
    <w:p>
      <w:pPr/>
      <w:r>
        <w:rPr/>
        <w:t xml:space="preserve">أبو عطية الوادعي. من همدان. واسمه مالك بن عامر وهو أبو حمرة الهمداني. روى عن عمر وعبد الله. توفي بالكوفة في ولاية مصعب بن الزبير. وكان ثقة له أحاديث.</w:t>
      </w:r>
    </w:p>
    <w:p>
      <w:pPr>
        <w:jc w:val="start"/>
        <w:bidi/>
      </w:pPr>
      <w:r>
        <w:rPr>
          <w:sz w:val="24"/>
          <w:szCs w:val="24"/>
          <w:b w:val="1"/>
          <w:bCs w:val="1"/>
          <w:rtl/>
        </w:rPr>
        <w:t xml:space="preserve">
الطبقات الكبرى،(دار الكتب العلمية - بيروت،1990،ط 1،ج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الوادعي الهمداني
</w:t>
      </w:r>
    </w:p>
    <w:p>
      <w:pPr/>
      <w:r>
        <w:rPr/>
        <w:t xml:space="preserve">أبو عطية الوادعي الهمداني </w:t>
      </w:r>
    </w:p>
    <w:p/>
    <w:p>
      <w:pPr/>
      <w:r>
        <w:rPr/>
        <w:t xml:space="preserve">عن ابن مسعود وأبي موسى وعنه أبو إسحاق والأعمش ثقة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عطية
</w:t>
      </w:r>
    </w:p>
    <w:p>
      <w:pPr/>
      <w:r>
        <w:rPr/>
        <w:t xml:space="preserve">أبو عطية </w:t>
      </w:r>
    </w:p>
    <w:p/>
    <w:p>
      <w:pPr/>
      <w:r>
        <w:rPr/>
        <w:t xml:space="preserve">مالك بن عامر الهمداني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2026-09-22T09:13:46+03:00</dcterms:created>
  <dcterms:modified xsi:type="dcterms:W3CDTF">2026-09-22T09:13:46+03:00</dcterms:modified>
</cp:coreProperties>
</file>

<file path=docProps/custom.xml><?xml version="1.0" encoding="utf-8"?>
<Properties xmlns="http://schemas.openxmlformats.org/officeDocument/2006/custom-properties" xmlns:vt="http://schemas.openxmlformats.org/officeDocument/2006/docPropsVTypes"/>
</file>