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السكوني
</w:t>
      </w:r>
    </w:p>
    <w:p>
      <w:pPr/>
      <w:r>
        <w:rPr/>
        <w:t xml:space="preserve">أبو عامر السكوني (د ع) أبو عامر السكوني. يعد في أهل الشام.</w:t>
      </w:r>
    </w:p>
    <w:p/>
    <w:p>
      <w:pPr/>
      <w:r>
        <w:rPr/>
        <w:t xml:space="preserve">روى عنه عبد الرحمن بن غنم أنه قال: قلت: يا رسول الله، ما تمام البر؟ قال: «أن تعمل في السر عمل العلانية». روى عنه ابن غنم، عن أبي عامر في إسباغ الوضوء.</w:t>
      </w:r>
    </w:p>
    <w:p/>
    <w:p>
      <w:pPr/>
      <w:r>
        <w:rPr/>
        <w:t xml:space="preserve">قال حبيب بن صالح: أراه هذا أبا عامر السكونى.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1356)/(دار الكتب العلمية - بيروت،1994،ط 1،ج 6،ص 187)/(دار الفكر - بيروت،1989،ط 1،ج 5،ص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السكوني
</w:t>
      </w:r>
    </w:p>
    <w:p>
      <w:pPr/>
      <w:r>
        <w:rPr/>
        <w:t xml:space="preserve">أبو عامر السكوني ذكره البغوي ولم يخرج له شيئا، وذكره ابن مندة</w:t>
      </w:r>
    </w:p>
    <w:p/>
    <w:p>
      <w:pPr/>
      <w:r>
        <w:rPr/>
        <w:t xml:space="preserve">وأخرج من رواية ابن لهيعة عن ابن أنعم، عن عتبة بن تميم، عن عبادة بن نسي، عن عبد الرحمن بن غنم: سمعت أبا عامر السكوني يقول: قلت للنبي صلى الله عليه وسلم: ما تمام البر؟ قال: «تعمل في العلانية عمل السر».</w:t>
      </w:r>
    </w:p>
    <w:p/>
    <w:p>
      <w:pPr/>
      <w:r>
        <w:rPr/>
        <w:t xml:space="preserve">قال ابن مندة: وروى إسماعيل بن عياش عن حبيب بن صالح، عن ابن غنم، عن أبي عامر حديثا ولم ينسبه، وأراه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2026-09-22T20:08:32+03:00</dcterms:created>
  <dcterms:modified xsi:type="dcterms:W3CDTF">2026-09-22T20:08:32+03:00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