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شريح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شريح
</w:t>
      </w:r>
    </w:p>
    <w:p>
      <w:pPr/>
      <w:r>
        <w:rPr/>
        <w:t xml:space="preserve">أبو شريح (س) أبو شريح، رجل.</w:t>
      </w:r>
    </w:p>
    <w:p/>
    <w:p>
      <w:pPr/>
      <w:r>
        <w:rPr/>
        <w:t xml:space="preserve">روى عن النبي صلى الله عليه وسلم: «أعتى الناس على الله عز وجل... » الحديث. قال جعفر: قال لي البرذعي: قالوا: هو الخزاعي. وقالوا غيره.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1345)/(دار الكتب العلمية - بيروت،1994،ط 1،ج 6،ص 162)/(دار الفكر - بيروت،1989،ط 1،ج 5،ص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2026-09-22T02:05:40+03:00</dcterms:created>
  <dcterms:modified xsi:type="dcterms:W3CDTF">2026-09-22T02:05:40+03:00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