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قيس بن عمرو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قيس بن عمرو الهمداني
</w:t>
      </w:r>
    </w:p>
    <w:p>
      <w:pPr/>
      <w:r>
        <w:rPr/>
        <w:t xml:space="preserve">أبو زيد قيس بن عمرو الهمداني أبو زيد قيس بن عمرو الهمداني، الذي حالف الحصين الحارثي على قتال مراد ثم أدرك الإسلام فأسلم، وكتب إليه النبي صلى الله عليه وسلم.</w:t>
      </w:r>
    </w:p>
    <w:p/>
    <w:p>
      <w:pPr/>
      <w:r>
        <w:rPr/>
        <w:t xml:space="preserve">قاله هشام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1329)/(دار الكتب العلمية - بيروت،1994،ط 1،ج 6،ص 126)/(دار الفكر - بيروت،1989،ط 1،ج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عمرو
</w:t>
      </w:r>
    </w:p>
    <w:p>
      <w:pPr/>
      <w:r>
        <w:rPr/>
        <w:t xml:space="preserve">قيس بن عمرو بن مالك بن عميرة بن لأي الأصغر بن سلمان بن عميرة ابن معاوية بن سفيان الأرحبي، أبو زيد.</w:t>
      </w:r>
    </w:p>
    <w:p/>
    <w:p>
      <w:pPr/>
      <w:r>
        <w:rPr/>
        <w:t xml:space="preserve">ذكره الهمداني في الإكليل فيمن أسلم من همدان، وحكاه.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
</w:t>
      </w:r>
    </w:p>
    <w:p>
      <w:pPr/>
      <w:r>
        <w:rPr/>
        <w:t xml:space="preserve">أبو زيد قيس بن عمرو الهمداني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2026-09-21T11:05:38+03:00</dcterms:created>
  <dcterms:modified xsi:type="dcterms:W3CDTF">2026-09-21T11:05:38+03:00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