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رهم الأنماري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رهم الأنماري
</w:t>
      </w:r>
    </w:p>
    <w:p>
      <w:pPr/>
      <w:r>
        <w:rPr/>
        <w:t xml:space="preserve">أبو رهم الأنماري (س) أبو رهم الأنماري.</w:t>
      </w:r>
    </w:p>
    <w:p/>
    <w:p>
      <w:pPr/>
      <w:r>
        <w:rPr/>
        <w:t xml:space="preserve">أورده أبو بكر بن أبي علي، ونسبه إلى ابن أبي عاصم. روى عنه خالد بن معدان أنه قال: كان رسول الله صلى الله عليه وسلم إذا أخذ مضجعه قال: بسم الله وضعت جنبي، اللهم اغفر لي ذنبي، واخسأ شيطاني، وفك رهاني، وثقل موازيني، واجعلني في الرفيق الأعلى.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1323)/(دار الكتب العلمية - بيروت،1994،ط 1،ج 6،ص 111)/(دار الفكر - بيروت،1989،ط 1،ج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رهم الأنماري
</w:t>
      </w:r>
    </w:p>
    <w:p>
      <w:pPr/>
      <w:r>
        <w:rPr/>
        <w:t xml:space="preserve">أبو رهم الأنماري ذكره أبو بكر بن أبي علي في الصحابة</w:t>
      </w:r>
    </w:p>
    <w:p/>
    <w:p>
      <w:pPr/>
      <w:r>
        <w:rPr/>
        <w:t xml:space="preserve">وأخرج عن أبي بكر بن أبي عاصم بسنده إلى ثور بن زيد، عن خالد بن معدان، عن أبي رهم الأنماري، قال: كان رسول الله صلى الله عليه وسلم إذا أخذ مضجعه قال: «بسم الله، اللهم اغفر لي ذنبي، وأخسئ شيطاني، وفك رهاني»... الحديث.</w:t>
      </w:r>
    </w:p>
    <w:p/>
    <w:p>
      <w:pPr/>
      <w:r>
        <w:rPr/>
        <w:t xml:space="preserve">استدركه أبو موسى، وهو خطأ نشأ عن تحريف وتصحيف، وإنما هو أبو زهير الأنماري، كذا أخرجه ابن أبي عاصم، وهو على الصواب في كتاب الدعاء له، وكذا أخرجه الطبراني.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2026-09-20T18:24:14+03:00</dcterms:created>
  <dcterms:modified xsi:type="dcterms:W3CDTF">2026-09-20T18:24:14+03:00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