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راشد الأزدي
</w:t>
      </w:r>
    </w:p>
    <w:p>
      <w:pPr>
        <w:jc w:val="start"/>
        <w:bidi/>
      </w:pPr>
      <w:r>
        <w:rPr>
          <w:rFonts w:ascii="arial" w:hAnsi="arial" w:eastAsia="arial" w:cs="arial"/>
          <w:sz w:val="28"/>
          <w:szCs w:val="28"/>
          <w:b w:val="1"/>
          <w:bCs w:val="1"/>
          <w:rtl/>
        </w:rPr>
        <w:t xml:space="preserve">أبو راشد الأزدي
</w:t>
      </w:r>
    </w:p>
    <w:p>
      <w:pPr/>
      <w:r>
        <w:rPr/>
        <w:t xml:space="preserve">أبو راشد الأزدي (ب د ع) أبو راشد الأزدي.</w:t>
      </w:r>
    </w:p>
    <w:p/>
    <w:p>
      <w:pPr/>
      <w:r>
        <w:rPr/>
        <w:t xml:space="preserve">له صحبة. قيل: اسمه عبد الرحمن. عداده في أهل فلسطين من الشام، حديثه: أنه قدم على النبي- صلى الله عليه وسلم- فقال: ما اسمك؟ قال: عبد العزى. قال: أبو من أنت؟</w:t>
      </w:r>
    </w:p>
    <w:p/>
    <w:p>
      <w:pPr/>
      <w:r>
        <w:rPr/>
        <w:t xml:space="preserve">قال: أبو مغوية. قال: أنت أبو راشد عبد الرحمن. وقد تقدم في عبد الرحمن.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1319)/(دار الكتب العلمية - بيروت،1994،ط 1،ج 6،ص 102)/(دار الفكر - بيروت،1989،ط 1،ج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راشد الأزدي
</w:t>
      </w:r>
    </w:p>
    <w:p>
      <w:pPr/>
      <w:r>
        <w:rPr/>
        <w:t xml:space="preserve">أبو راشد الأزدي هو عبد الرحمن بن عبيد- مضى في الأسماء.</w:t>
      </w:r>
    </w:p>
    <w:p>
      <w:pPr>
        <w:jc w:val="start"/>
        <w:bidi/>
      </w:pPr>
      <w:r>
        <w:rPr>
          <w:sz w:val="24"/>
          <w:szCs w:val="24"/>
          <w:b w:val="1"/>
          <w:bCs w:val="1"/>
          <w:rtl/>
        </w:rPr>
        <w:t xml:space="preserve">
الإصابة في تمييز الصحابة،(دار الكتب العلمية - بيروت،1995،ط 1،ج 7،ص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راشد
</w:t>
      </w:r>
    </w:p>
    <w:p>
      <w:pPr/>
      <w:r>
        <w:rPr/>
        <w:t xml:space="preserve">أبو راشد  عبد الرحمن بن راشد الأزدي، له سماع من النبي صلى الله عليه وسلم، كان اسمه في الجاهلية عبد العزى أبو معاوية، فقال له رسول الله صلى الله عليه وسلم: أنت عبد الرحمن أبو راشد.</w:t>
      </w:r>
    </w:p>
    <w:p>
      <w:pPr>
        <w:jc w:val="start"/>
        <w:bidi/>
      </w:pPr>
      <w:r>
        <w:rPr>
          <w:sz w:val="24"/>
          <w:szCs w:val="24"/>
          <w:b w:val="1"/>
          <w:bCs w:val="1"/>
          <w:rtl/>
        </w:rPr>
        <w:t xml:space="preserve">
الاستيعاب في معرفة الأصحاب،(دار الجيل - بيروت،1992،ط 1،ج 4،ص 1656)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راشد الأزدي
</w:t>
      </w:r>
    </w:p>
    <w:p>
      <w:pPr/>
      <w:r>
        <w:rPr/>
        <w:t xml:space="preserve">أبو راشد الأزدي له صحبة، عداده في أهل فلسطين، ويقال: اسمه عبد الرحمن.</w:t>
      </w:r>
    </w:p>
    <w:p/>
    <w:p>
      <w:pPr/>
      <w:r>
        <w:rPr/>
        <w:t xml:space="preserve">روى حديثه عبد الرحمن بن خالد بن عثمان بن محمد بن عثمان بن أبي راشد، عن أبيه، عن جده، وقد تقدم.</w:t>
      </w:r>
    </w:p>
    <w:p>
      <w:pPr>
        <w:jc w:val="start"/>
        <w:bidi/>
      </w:pPr>
      <w:r>
        <w:rPr>
          <w:sz w:val="24"/>
          <w:szCs w:val="24"/>
          <w:b w:val="1"/>
          <w:bCs w:val="1"/>
          <w:rtl/>
        </w:rPr>
        <w:t xml:space="preserve">
معرفة الصحابة لابن مندة،(مطبوعات جامعة الإمارات العربية المتحدة،2005،ط 1،ج 1،ص 866)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2026-09-21T15:02:51+03:00</dcterms:created>
  <dcterms:modified xsi:type="dcterms:W3CDTF">2026-09-21T15:02:51+03:00</dcterms:modified>
</cp:coreProperties>
</file>

<file path=docProps/custom.xml><?xml version="1.0" encoding="utf-8"?>
<Properties xmlns="http://schemas.openxmlformats.org/officeDocument/2006/custom-properties" xmlns:vt="http://schemas.openxmlformats.org/officeDocument/2006/docPropsVTypes"/>
</file>