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المخزومي
</w:t>
      </w:r>
    </w:p>
    <w:p>
      <w:pPr>
        <w:jc w:val="start"/>
        <w:bidi/>
      </w:pPr>
      <w:r>
        <w:rPr>
          <w:rFonts w:ascii="arial" w:hAnsi="arial" w:eastAsia="arial" w:cs="arial"/>
          <w:sz w:val="28"/>
          <w:szCs w:val="28"/>
          <w:b w:val="1"/>
          <w:bCs w:val="1"/>
          <w:rtl/>
        </w:rPr>
        <w:t xml:space="preserve">أبو خالد المخزومي
</w:t>
      </w:r>
    </w:p>
    <w:p>
      <w:pPr/>
      <w:r>
        <w:rPr/>
        <w:t xml:space="preserve">أبو خالد المخزومي (ب) أبو خالد المخزومي، والد خالد بن أبي خالد القرشي المخزومي.</w:t>
      </w:r>
    </w:p>
    <w:p/>
    <w:p>
      <w:pPr/>
      <w:r>
        <w:rPr/>
        <w:t xml:space="preserve">روى عنه ابنه خالد، عن النبي صلى الله عليه وسلم في الطاعون مثل حديث أسامة وغيره، سمعه من رسول الله صلى الله عليه وسلم بتبوك.</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1309)/(دار الكتب العلمية - بيروت،1994،ط 1،ج 6،ص 80)/(دار الفكر - بيروت،1989،ط 1،ج 5،ص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خالد القرشي المخزومي
</w:t>
      </w:r>
    </w:p>
    <w:p>
      <w:pPr/>
      <w:r>
        <w:rPr/>
        <w:t xml:space="preserve">أبو خالد القرشي المخزومي والد خالد.</w:t>
      </w:r>
    </w:p>
    <w:p/>
    <w:p>
      <w:pPr/>
      <w:r>
        <w:rPr/>
        <w:t xml:space="preserve">روى ابنه خالد بن أبي خالد، عن أبيه، عن النبي صلى الله عليه وسلم في الطاعون: ذكره في «التجريد» وقال: له شيء.</w:t>
      </w:r>
    </w:p>
    <w:p>
      <w:pPr>
        <w:jc w:val="start"/>
        <w:bidi/>
      </w:pPr>
      <w:r>
        <w:rPr>
          <w:sz w:val="24"/>
          <w:szCs w:val="24"/>
          <w:b w:val="1"/>
          <w:bCs w:val="1"/>
          <w:rtl/>
        </w:rPr>
        <w:t xml:space="preserve">
الإصابة في تمييز الصحابة،(دار الكتب العلمية - بيروت،1995،ط 1،ج 7،ص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خالد القرشي المخزومي والد خالد بن أبي خالد
</w:t>
      </w:r>
    </w:p>
    <w:p>
      <w:pPr/>
      <w:r>
        <w:rPr/>
        <w:t xml:space="preserve">أبو خالد القرشي المخزومي والد خالد بن أبي خالد  روى عنه ابنه خالد بن أبي خالد، عن النبي صلى الله عليه وسلم في الطاعون مثل حديث أسامة وغيره، سمعه من رسول الله صلى الله عليه وسلم بتبوك.</w:t>
      </w:r>
    </w:p>
    <w:p>
      <w:pPr>
        <w:jc w:val="start"/>
        <w:bidi/>
      </w:pPr>
      <w:r>
        <w:rPr>
          <w:sz w:val="24"/>
          <w:szCs w:val="24"/>
          <w:b w:val="1"/>
          <w:bCs w:val="1"/>
          <w:rtl/>
        </w:rPr>
        <w:t xml:space="preserve">
الاستيعاب في معرفة الأصحاب،(دار الجيل - بيروت،1992،ط 1،ج 4،ص 1634)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خالد القرشي المخزومي
</w:t>
      </w:r>
    </w:p>
    <w:p>
      <w:pPr/>
      <w:r>
        <w:rPr/>
        <w:t xml:space="preserve">أبو خالد القرشي المخزومي: </w:t>
      </w:r>
    </w:p>
    <w:p/>
    <w:p>
      <w:pPr/>
      <w:r>
        <w:rPr/>
        <w:t xml:space="preserve">والد خالد بن أبي خالد، روى عنه ابنه خالد بن أبي خالد، عن النبي صلى الله عليه وسلم في الطاعون مثل حديث أسامة وغيره، سمعه من رسول الله صلى الله عليه وسلم بتبوك.</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2026-09-21T02:11:58+03:00</dcterms:created>
  <dcterms:modified xsi:type="dcterms:W3CDTF">2026-09-21T02:11:58+03:00</dcterms:modified>
</cp:coreProperties>
</file>

<file path=docProps/custom.xml><?xml version="1.0" encoding="utf-8"?>
<Properties xmlns="http://schemas.openxmlformats.org/officeDocument/2006/custom-properties" xmlns:vt="http://schemas.openxmlformats.org/officeDocument/2006/docPropsVTypes"/>
</file>