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حصين بن لقمان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حصين بن لقمان
</w:t>
      </w:r>
    </w:p>
    <w:p>
      <w:pPr/>
      <w:r>
        <w:rPr/>
        <w:t xml:space="preserve">أبو حصين بن لقمان (س) أبو حصين بن لقمان.</w:t>
      </w:r>
    </w:p>
    <w:p/>
    <w:p>
      <w:pPr/>
      <w:r>
        <w:rPr/>
        <w:t xml:space="preserve">ذكرناه في ترجمة سباع، ويقال: «حصن» بغير ياء. والذي أعرفه: حصين بزيادة ياء، وهو أبو حصين لقمان بن شبة بن معيط بن مخزوم بن مالك بن غالب بن قطيعة بن عبس العبسي.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1306)/(دار الكتب العلمية - بيروت،1994،ط 1،ج 6،ص 72)/(دار الفكر - بيروت،1989،ط 1،ج 5،ص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2026-09-20T23:18:52+03:00</dcterms:created>
  <dcterms:modified xsi:type="dcterms:W3CDTF">2026-09-20T23:18:52+03:00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